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D61C" w14:textId="77777777" w:rsidR="00780EBC" w:rsidRPr="00780EBC" w:rsidRDefault="00780EBC" w:rsidP="00416349">
      <w:pPr>
        <w:tabs>
          <w:tab w:val="left" w:pos="2865"/>
        </w:tabs>
        <w:jc w:val="right"/>
        <w:rPr>
          <w:rFonts w:ascii="Arial" w:hAnsi="Arial" w:cs="Arial"/>
          <w:b/>
          <w:color w:val="215868" w:themeColor="accent5" w:themeShade="80"/>
          <w:sz w:val="36"/>
          <w:szCs w:val="36"/>
        </w:rPr>
      </w:pPr>
      <w:r w:rsidRPr="00780EBC">
        <w:rPr>
          <w:rFonts w:ascii="Arial" w:hAnsi="Arial" w:cs="Arial"/>
          <w:b/>
          <w:noProof/>
          <w:color w:val="215868" w:themeColor="accent5" w:themeShade="80"/>
          <w:sz w:val="36"/>
          <w:szCs w:val="36"/>
        </w:rPr>
        <w:drawing>
          <wp:anchor distT="0" distB="0" distL="114300" distR="114300" simplePos="0" relativeHeight="251661824" behindDoc="1" locked="0" layoutInCell="1" allowOverlap="1" wp14:anchorId="7284DD89" wp14:editId="6E33BD57">
            <wp:simplePos x="0" y="0"/>
            <wp:positionH relativeFrom="column">
              <wp:posOffset>67945</wp:posOffset>
            </wp:positionH>
            <wp:positionV relativeFrom="paragraph">
              <wp:posOffset>10795</wp:posOffset>
            </wp:positionV>
            <wp:extent cx="922655" cy="842645"/>
            <wp:effectExtent l="0" t="0" r="0" b="0"/>
            <wp:wrapTight wrapText="bothSides">
              <wp:wrapPolygon edited="0">
                <wp:start x="0" y="0"/>
                <wp:lineTo x="0" y="20998"/>
                <wp:lineTo x="20961" y="20998"/>
                <wp:lineTo x="20961" y="0"/>
                <wp:lineTo x="0" y="0"/>
              </wp:wrapPolygon>
            </wp:wrapTight>
            <wp:docPr id="4" name="Picture 21" descr="hi-res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i-res logo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A6A226" w14:textId="05384E1F" w:rsidR="00002FB9" w:rsidRPr="00780EBC" w:rsidRDefault="007A359D" w:rsidP="00075C0B">
      <w:pPr>
        <w:tabs>
          <w:tab w:val="left" w:pos="2865"/>
        </w:tabs>
        <w:ind w:right="283"/>
        <w:jc w:val="right"/>
        <w:rPr>
          <w:rFonts w:ascii="Arial" w:hAnsi="Arial" w:cs="Arial"/>
          <w:sz w:val="32"/>
          <w:szCs w:val="32"/>
        </w:rPr>
      </w:pP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begin"/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instrText xml:space="preserve"> DOCPROPERTY  Objective-Title  \* MERGEFORMAT </w:instrText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separate"/>
      </w:r>
      <w:r w:rsidR="00444EDF">
        <w:rPr>
          <w:rFonts w:ascii="Arial" w:hAnsi="Arial" w:cs="Arial"/>
          <w:b/>
          <w:color w:val="215868" w:themeColor="accent5" w:themeShade="80"/>
          <w:sz w:val="36"/>
          <w:szCs w:val="36"/>
        </w:rPr>
        <w:t>A&amp;C - Statement of Alternat</w:t>
      </w:r>
      <w:r w:rsidR="00075C0B">
        <w:rPr>
          <w:rFonts w:ascii="Arial" w:hAnsi="Arial" w:cs="Arial"/>
          <w:b/>
          <w:color w:val="215868" w:themeColor="accent5" w:themeShade="80"/>
          <w:sz w:val="36"/>
          <w:szCs w:val="36"/>
        </w:rPr>
        <w:t>iv</w:t>
      </w:r>
      <w:r w:rsidR="00444EDF">
        <w:rPr>
          <w:rFonts w:ascii="Arial" w:hAnsi="Arial" w:cs="Arial"/>
          <w:b/>
          <w:color w:val="215868" w:themeColor="accent5" w:themeShade="80"/>
          <w:sz w:val="36"/>
          <w:szCs w:val="36"/>
        </w:rPr>
        <w:t>e Solutions</w:t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end"/>
      </w:r>
    </w:p>
    <w:p w14:paraId="45A76B90" w14:textId="77777777" w:rsidR="00780EBC" w:rsidRPr="005C10ED" w:rsidRDefault="00F24AB9" w:rsidP="00F24AB9">
      <w:pPr>
        <w:tabs>
          <w:tab w:val="left" w:pos="2865"/>
        </w:tabs>
        <w:ind w:right="312"/>
        <w:jc w:val="right"/>
        <w:rPr>
          <w:rFonts w:ascii="Arial" w:hAnsi="Arial" w:cs="Arial"/>
          <w:color w:val="215868" w:themeColor="accent5" w:themeShade="80"/>
          <w:sz w:val="20"/>
        </w:rPr>
      </w:pPr>
      <w:r>
        <w:rPr>
          <w:rFonts w:ascii="Arial" w:hAnsi="Arial" w:cs="Arial"/>
          <w:b/>
          <w:color w:val="215868" w:themeColor="accent5" w:themeShade="80"/>
          <w:sz w:val="20"/>
        </w:rPr>
        <w:t xml:space="preserve">  </w:t>
      </w:r>
      <w:r w:rsidR="00780EBC" w:rsidRPr="005C10ED">
        <w:rPr>
          <w:rFonts w:ascii="Arial" w:hAnsi="Arial" w:cs="Arial"/>
          <w:b/>
          <w:color w:val="215868" w:themeColor="accent5" w:themeShade="80"/>
          <w:sz w:val="20"/>
        </w:rPr>
        <w:t>Accreditation and Certification</w:t>
      </w:r>
    </w:p>
    <w:p w14:paraId="42D65266" w14:textId="77777777" w:rsidR="00002FB9" w:rsidRPr="003B77EC" w:rsidRDefault="009E3C6D" w:rsidP="00A123F6">
      <w:pPr>
        <w:jc w:val="center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F39416" wp14:editId="0884F5F9">
                <wp:simplePos x="0" y="0"/>
                <wp:positionH relativeFrom="column">
                  <wp:posOffset>-60864</wp:posOffset>
                </wp:positionH>
                <wp:positionV relativeFrom="paragraph">
                  <wp:posOffset>130703</wp:posOffset>
                </wp:positionV>
                <wp:extent cx="1287145" cy="20828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2DBA1" w14:textId="77777777" w:rsidR="00780EBC" w:rsidRPr="002C74E9" w:rsidRDefault="00780EBC" w:rsidP="00780E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C74E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ABN: 89 791 717 472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0.3pt;width:101.35pt;height:16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0xAtA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" filled="f" stroked="f">
                <v:textbox style="mso-fit-shape-to-text:t">
                  <w:txbxContent>
                    <w:p w:rsidR="00780EBC" w:rsidRPr="002C74E9" w:rsidRDefault="00780EBC" w:rsidP="00780E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C74E9">
                        <w:rPr>
                          <w:rFonts w:ascii="Arial" w:hAnsi="Arial" w:cs="Arial"/>
                          <w:sz w:val="16"/>
                          <w:szCs w:val="16"/>
                        </w:rPr>
                        <w:t>ABN: 89 791 717 472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23D9CA" w14:textId="77777777" w:rsidR="009E3C6D" w:rsidRDefault="009E3C6D">
      <w:pPr>
        <w:rPr>
          <w:rFonts w:ascii="Arial" w:hAnsi="Arial" w:cs="Arial"/>
          <w:sz w:val="20"/>
        </w:rPr>
      </w:pPr>
    </w:p>
    <w:p w14:paraId="0166DFD8" w14:textId="77777777" w:rsidR="009E3C6D" w:rsidRDefault="009E3C6D">
      <w:pPr>
        <w:rPr>
          <w:rFonts w:ascii="Arial" w:hAnsi="Arial" w:cs="Arial"/>
          <w:sz w:val="20"/>
        </w:rPr>
      </w:pPr>
    </w:p>
    <w:p w14:paraId="62A6238E" w14:textId="77777777" w:rsidR="009E3C6D" w:rsidRDefault="009E3C6D">
      <w:pPr>
        <w:rPr>
          <w:rFonts w:ascii="Arial" w:hAnsi="Arial" w:cs="Arial"/>
          <w:sz w:val="20"/>
        </w:rPr>
      </w:pPr>
    </w:p>
    <w:p w14:paraId="1AAEE05F" w14:textId="77777777" w:rsidR="009E3C6D" w:rsidRDefault="009E3C6D">
      <w:pPr>
        <w:rPr>
          <w:rFonts w:ascii="Arial" w:hAnsi="Arial" w:cs="Arial"/>
          <w:sz w:val="20"/>
        </w:rPr>
      </w:pPr>
    </w:p>
    <w:p w14:paraId="06596CD9" w14:textId="77777777" w:rsidR="00B02583" w:rsidRPr="009E3C6D" w:rsidRDefault="00B02583" w:rsidP="00B02583">
      <w:pPr>
        <w:ind w:firstLine="142"/>
        <w:rPr>
          <w:rFonts w:ascii="Arial" w:hAnsi="Arial" w:cs="Arial"/>
          <w:b/>
          <w:szCs w:val="24"/>
        </w:rPr>
      </w:pPr>
      <w:r w:rsidRPr="009E3C6D">
        <w:rPr>
          <w:rFonts w:ascii="Arial" w:hAnsi="Arial" w:cs="Arial"/>
          <w:b/>
          <w:szCs w:val="24"/>
        </w:rPr>
        <w:t>Purpose: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583" w14:paraId="66400B75" w14:textId="77777777" w:rsidTr="00DD15AB">
        <w:tc>
          <w:tcPr>
            <w:tcW w:w="10631" w:type="dxa"/>
          </w:tcPr>
          <w:p w14:paraId="2FB18278" w14:textId="77777777" w:rsidR="00B02583" w:rsidRPr="00BA4557" w:rsidRDefault="00B02583" w:rsidP="00DD15AB">
            <w:pPr>
              <w:pStyle w:val="ParaNormalItalics"/>
              <w:jc w:val="both"/>
              <w:rPr>
                <w:i w:val="0"/>
                <w:iCs/>
                <w:sz w:val="20"/>
                <w:szCs w:val="20"/>
              </w:rPr>
            </w:pPr>
            <w:r w:rsidRPr="00BA4557">
              <w:rPr>
                <w:i w:val="0"/>
                <w:iCs/>
                <w:sz w:val="20"/>
                <w:szCs w:val="20"/>
              </w:rPr>
              <w:t xml:space="preserve">In accordance with section 3.3.16 of the Unitywater Accreditation and Certification Manual, any deviation from the Unitywater Connections Policy, the SEQ Code or the Unitywater Accreditation and Certification Manual </w:t>
            </w:r>
            <w:r>
              <w:rPr>
                <w:i w:val="0"/>
                <w:iCs/>
                <w:sz w:val="20"/>
                <w:szCs w:val="20"/>
              </w:rPr>
              <w:t xml:space="preserve">(A&amp;C Manual) </w:t>
            </w:r>
            <w:r w:rsidRPr="00BA4557">
              <w:rPr>
                <w:i w:val="0"/>
                <w:iCs/>
                <w:sz w:val="20"/>
                <w:szCs w:val="20"/>
              </w:rPr>
              <w:t>will need to be documented and alternative solutions must be proposed by a Major Connections Certifier.</w:t>
            </w:r>
          </w:p>
          <w:p w14:paraId="47E713EE" w14:textId="77777777" w:rsidR="00B02583" w:rsidRPr="00BA4557" w:rsidRDefault="00B02583" w:rsidP="00DD15AB">
            <w:pPr>
              <w:pStyle w:val="ParaNormalItalics"/>
              <w:jc w:val="both"/>
              <w:rPr>
                <w:i w:val="0"/>
                <w:iCs/>
                <w:sz w:val="20"/>
                <w:szCs w:val="20"/>
              </w:rPr>
            </w:pPr>
            <w:r w:rsidRPr="00BA4557">
              <w:rPr>
                <w:i w:val="0"/>
                <w:iCs/>
                <w:sz w:val="20"/>
                <w:szCs w:val="20"/>
              </w:rPr>
              <w:t>A Statement of Alternative Solution</w:t>
            </w:r>
            <w:r>
              <w:rPr>
                <w:i w:val="0"/>
                <w:iCs/>
                <w:sz w:val="20"/>
                <w:szCs w:val="20"/>
              </w:rPr>
              <w:t>s</w:t>
            </w:r>
            <w:r w:rsidRPr="00BA4557">
              <w:rPr>
                <w:i w:val="0"/>
                <w:iCs/>
                <w:sz w:val="20"/>
                <w:szCs w:val="20"/>
              </w:rPr>
              <w:t xml:space="preserve"> </w:t>
            </w:r>
            <w:r>
              <w:rPr>
                <w:i w:val="0"/>
                <w:iCs/>
                <w:sz w:val="20"/>
                <w:szCs w:val="20"/>
              </w:rPr>
              <w:t xml:space="preserve">‘SoAS’ </w:t>
            </w:r>
            <w:r w:rsidRPr="00BA4557">
              <w:rPr>
                <w:i w:val="0"/>
                <w:iCs/>
                <w:sz w:val="20"/>
                <w:szCs w:val="20"/>
              </w:rPr>
              <w:t>for any deviation from standards must be sufficiently detailed to ensure the Unitywater Auditor is able to fully understand the ‘deviation’ and the proposed ‘alternative solution’.</w:t>
            </w:r>
          </w:p>
          <w:p w14:paraId="06F45F3E" w14:textId="77777777" w:rsidR="00B02583" w:rsidRDefault="00B02583" w:rsidP="00DD15AB">
            <w:pPr>
              <w:pStyle w:val="ParaNormalItalics"/>
              <w:jc w:val="both"/>
              <w:rPr>
                <w:i w:val="0"/>
                <w:iCs/>
                <w:sz w:val="20"/>
                <w:szCs w:val="20"/>
              </w:rPr>
            </w:pPr>
            <w:r w:rsidRPr="006F7CF3">
              <w:rPr>
                <w:i w:val="0"/>
                <w:iCs/>
                <w:sz w:val="20"/>
                <w:szCs w:val="20"/>
              </w:rPr>
              <w:t>Further, the SoAS Communicates the ‘justification’ for an alternative solution to the deviation from the relevant standard to successfully meet requirements of the Prudency and Efficiency test (See Appendix F of the Unitywater Accreditation and Certification Manual).</w:t>
            </w:r>
          </w:p>
          <w:p w14:paraId="67F66F77" w14:textId="77777777" w:rsidR="00B02583" w:rsidRDefault="00B02583" w:rsidP="00DD15AB">
            <w:pPr>
              <w:pStyle w:val="ParaNormalItalics"/>
              <w:jc w:val="both"/>
              <w:rPr>
                <w:i w:val="0"/>
                <w:iCs/>
                <w:sz w:val="20"/>
                <w:szCs w:val="20"/>
              </w:rPr>
            </w:pPr>
            <w:r>
              <w:rPr>
                <w:i w:val="0"/>
                <w:iCs/>
                <w:sz w:val="20"/>
                <w:szCs w:val="20"/>
              </w:rPr>
              <w:t>Non-conforming Alternative Solutions to SEQ Code standards must be proposed by a Major Connection Certifier only.</w:t>
            </w:r>
          </w:p>
          <w:p w14:paraId="741F0CEE" w14:textId="77777777" w:rsidR="00B02583" w:rsidRDefault="00B02583" w:rsidP="00F81FF7">
            <w:pPr>
              <w:pStyle w:val="ParaNormalItalics"/>
            </w:pPr>
          </w:p>
        </w:tc>
      </w:tr>
    </w:tbl>
    <w:tbl>
      <w:tblPr>
        <w:tblStyle w:val="TableGrid1"/>
        <w:tblW w:w="0" w:type="auto"/>
        <w:tblInd w:w="108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088"/>
      </w:tblGrid>
      <w:tr w:rsidR="00B02583" w:rsidRPr="00C03056" w14:paraId="3F78A339" w14:textId="77777777" w:rsidTr="00F81FF7">
        <w:trPr>
          <w:trHeight w:val="288"/>
        </w:trPr>
        <w:tc>
          <w:tcPr>
            <w:tcW w:w="10490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4204713A" w14:textId="77777777" w:rsidR="00B02583" w:rsidRPr="009247E0" w:rsidRDefault="00B02583" w:rsidP="00F81FF7">
            <w:pPr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bookmarkStart w:id="0" w:name="_Hlk39735065"/>
            <w:r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Application Details</w:t>
            </w:r>
          </w:p>
        </w:tc>
      </w:tr>
      <w:bookmarkEnd w:id="0"/>
    </w:tbl>
    <w:p w14:paraId="121AA3CB" w14:textId="77777777" w:rsidR="00B02583" w:rsidRDefault="00B02583" w:rsidP="00B0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B02583" w:rsidRPr="00780EBC" w14:paraId="29661BA4" w14:textId="77777777" w:rsidTr="00F81FF7">
        <w:tc>
          <w:tcPr>
            <w:tcW w:w="4395" w:type="dxa"/>
            <w:tcBorders>
              <w:right w:val="nil"/>
            </w:tcBorders>
          </w:tcPr>
          <w:p w14:paraId="230A4D4F" w14:textId="77777777" w:rsidR="00B02583" w:rsidRPr="00780EBC" w:rsidDel="006F7CF3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>SoAS Date:</w:t>
            </w:r>
          </w:p>
        </w:tc>
        <w:tc>
          <w:tcPr>
            <w:tcW w:w="5811" w:type="dxa"/>
            <w:tcBorders>
              <w:left w:val="nil"/>
            </w:tcBorders>
          </w:tcPr>
          <w:p w14:paraId="5D4489C4" w14:textId="77777777" w:rsidR="00B02583" w:rsidRPr="00780EBC" w:rsidRDefault="00B02583" w:rsidP="00F81FF7">
            <w:pPr>
              <w:spacing w:before="60" w:after="60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yyy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[dd/mm/yyyy]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517489E8" w14:textId="77777777" w:rsidTr="00F81FF7">
        <w:tc>
          <w:tcPr>
            <w:tcW w:w="4395" w:type="dxa"/>
            <w:tcBorders>
              <w:right w:val="nil"/>
            </w:tcBorders>
          </w:tcPr>
          <w:p w14:paraId="4D3F2A95" w14:textId="77777777" w:rsidR="00B02583" w:rsidRPr="00780EBC" w:rsidDel="006F7CF3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/>
                <w:sz w:val="22"/>
                <w:szCs w:val="22"/>
              </w:rPr>
              <w:t xml:space="preserve">Registered Certifier: </w:t>
            </w:r>
          </w:p>
        </w:tc>
        <w:tc>
          <w:tcPr>
            <w:tcW w:w="5811" w:type="dxa"/>
            <w:tcBorders>
              <w:left w:val="nil"/>
            </w:tcBorders>
          </w:tcPr>
          <w:p w14:paraId="0B518553" w14:textId="77777777" w:rsidR="00B02583" w:rsidRPr="00780EBC" w:rsidRDefault="00B02583" w:rsidP="00F81FF7">
            <w:pPr>
              <w:tabs>
                <w:tab w:val="left" w:pos="5217"/>
              </w:tabs>
              <w:spacing w:before="60" w:after="60"/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egistered Certifier Name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[Registered Certifier Name]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[Number]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3DED4468" w14:textId="77777777" w:rsidTr="00F81FF7">
        <w:tc>
          <w:tcPr>
            <w:tcW w:w="4395" w:type="dxa"/>
            <w:tcBorders>
              <w:right w:val="nil"/>
            </w:tcBorders>
          </w:tcPr>
          <w:p w14:paraId="7EDB716E" w14:textId="77777777" w:rsidR="00B02583" w:rsidRPr="00780EBC" w:rsidDel="006F7CF3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/>
                <w:sz w:val="22"/>
                <w:szCs w:val="22"/>
              </w:rPr>
              <w:t>Certifier Category:</w:t>
            </w:r>
          </w:p>
        </w:tc>
        <w:sdt>
          <w:sdtPr>
            <w:rPr>
              <w:rStyle w:val="PlaceholderText"/>
              <w:rFonts w:ascii="Arial" w:hAnsi="Arial" w:cs="Arial"/>
              <w:sz w:val="22"/>
              <w:szCs w:val="22"/>
            </w:rPr>
            <w:id w:val="-866442798"/>
            <w:placeholder>
              <w:docPart w:val="7B1F2107A05B4A3F829C42ED2770A729"/>
            </w:placeholder>
            <w:showingPlcHdr/>
            <w:dropDownList>
              <w:listItem w:displayText="Major Connections Certifier" w:value="Major Connections Certifier"/>
              <w:listItem w:displayText="Minor Connections Certifier" w:value="Minor Connections Certifier"/>
            </w:dropDownList>
          </w:sdtPr>
          <w:sdtContent>
            <w:tc>
              <w:tcPr>
                <w:tcW w:w="5811" w:type="dxa"/>
                <w:tcBorders>
                  <w:left w:val="nil"/>
                </w:tcBorders>
              </w:tcPr>
              <w:p w14:paraId="439B753C" w14:textId="77777777" w:rsidR="00B02583" w:rsidRPr="00780EBC" w:rsidRDefault="00B02583" w:rsidP="00F81FF7">
                <w:pPr>
                  <w:spacing w:before="60" w:after="60"/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</w:pPr>
                <w:r w:rsidRPr="00780EBC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Select Certifier Category</w:t>
                </w:r>
                <w:r w:rsidRPr="00780EBC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02583" w:rsidRPr="00780EBC" w14:paraId="30EBB80A" w14:textId="77777777" w:rsidTr="00F81FF7">
        <w:tc>
          <w:tcPr>
            <w:tcW w:w="4395" w:type="dxa"/>
            <w:tcBorders>
              <w:right w:val="nil"/>
            </w:tcBorders>
          </w:tcPr>
          <w:p w14:paraId="526619CE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  <w:tc>
          <w:tcPr>
            <w:tcW w:w="5811" w:type="dxa"/>
            <w:tcBorders>
              <w:left w:val="nil"/>
            </w:tcBorders>
          </w:tcPr>
          <w:p w14:paraId="31F8CD60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[Street Address]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 w:rsidRPr="00780EB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burb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[Suburb]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 w:rsidRPr="00780EB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 Code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[Post Code]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30D17676" w14:textId="77777777" w:rsidTr="00F81FF7">
        <w:tc>
          <w:tcPr>
            <w:tcW w:w="4395" w:type="dxa"/>
            <w:tcBorders>
              <w:right w:val="nil"/>
            </w:tcBorders>
          </w:tcPr>
          <w:p w14:paraId="5E001B24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 xml:space="preserve">Estate Name: </w:t>
            </w:r>
            <w:r w:rsidRPr="00F24AB9">
              <w:rPr>
                <w:rFonts w:ascii="Arial" w:hAnsi="Arial" w:cs="Arial"/>
                <w:i/>
                <w:sz w:val="20"/>
              </w:rPr>
              <w:t>(Where Applicable)</w:t>
            </w:r>
          </w:p>
        </w:tc>
        <w:tc>
          <w:tcPr>
            <w:tcW w:w="5811" w:type="dxa"/>
            <w:tcBorders>
              <w:left w:val="nil"/>
            </w:tcBorders>
          </w:tcPr>
          <w:p w14:paraId="451E272B" w14:textId="77777777" w:rsidR="00B02583" w:rsidRPr="00780EBC" w:rsidRDefault="00B02583" w:rsidP="00F81FF7">
            <w:pPr>
              <w:spacing w:before="60" w:after="6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state Name or N/A] 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 xml:space="preserve">[Estate Name or N/A] 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5BC25EFA" w14:textId="77777777" w:rsidTr="00F81FF7">
        <w:tc>
          <w:tcPr>
            <w:tcW w:w="4395" w:type="dxa"/>
            <w:tcBorders>
              <w:right w:val="nil"/>
            </w:tcBorders>
          </w:tcPr>
          <w:p w14:paraId="6EBA5E89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 xml:space="preserve">Stage Number: </w:t>
            </w:r>
            <w:r w:rsidRPr="00F24AB9">
              <w:rPr>
                <w:rFonts w:ascii="Arial" w:hAnsi="Arial" w:cs="Arial"/>
                <w:i/>
                <w:sz w:val="20"/>
              </w:rPr>
              <w:t>(Where Applicable)</w:t>
            </w:r>
          </w:p>
        </w:tc>
        <w:tc>
          <w:tcPr>
            <w:tcW w:w="5811" w:type="dxa"/>
            <w:tcBorders>
              <w:left w:val="nil"/>
            </w:tcBorders>
          </w:tcPr>
          <w:p w14:paraId="7EC9AD85" w14:textId="77777777" w:rsidR="00B02583" w:rsidRDefault="00B02583" w:rsidP="00F81FF7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ge Number or N/A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[Stage Number or N/A]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1A12BBFB" w14:textId="77777777" w:rsidR="00B02583" w:rsidRPr="00780EBC" w:rsidRDefault="00B02583" w:rsidP="00F81FF7">
            <w:pPr>
              <w:spacing w:before="60" w:after="6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4AC29202" w14:textId="77777777" w:rsidR="00B02583" w:rsidRPr="008F711B" w:rsidRDefault="00B02583" w:rsidP="00B02583">
      <w:pPr>
        <w:spacing w:before="60" w:after="60"/>
        <w:rPr>
          <w:rFonts w:ascii="Arial" w:eastAsia="Times New Roman" w:hAnsi="Arial" w:cs="Arial"/>
          <w:sz w:val="22"/>
          <w:szCs w:val="22"/>
          <w:highlight w:val="lightGray"/>
        </w:rPr>
      </w:pP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default w:val="[Registered Certifier to number and give short title to each non-conforming item / acceptable solution. 'Item 1' and 'Item 2' tables provided below. For documentation of additional Items, copy table and populate as required.]"/>
            </w:textInput>
          </w:ffData>
        </w:fldChar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separate"/>
      </w:r>
      <w:r>
        <w:rPr>
          <w:rFonts w:ascii="Arial" w:eastAsia="Times New Roman" w:hAnsi="Arial" w:cs="Arial"/>
          <w:noProof/>
          <w:sz w:val="22"/>
          <w:szCs w:val="22"/>
          <w:highlight w:val="lightGray"/>
          <w:shd w:val="clear" w:color="auto" w:fill="BFBFBF" w:themeFill="background1" w:themeFillShade="BF"/>
        </w:rPr>
        <w:t>[Registered Certifier to number and give short title to each non-conforming item / acceptable solution. 'Item 1' and 'Item 2' tables provided below. For documentation of additional Items, copy table and populate as required.]</w:t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02583" w:rsidRPr="00830667" w14:paraId="299A76A9" w14:textId="77777777" w:rsidTr="00F81FF7">
        <w:tc>
          <w:tcPr>
            <w:tcW w:w="10196" w:type="dxa"/>
            <w:shd w:val="clear" w:color="auto" w:fill="F2F2F2" w:themeFill="background1" w:themeFillShade="F2"/>
            <w:vAlign w:val="center"/>
          </w:tcPr>
          <w:p w14:paraId="256833DD" w14:textId="77777777" w:rsidR="00B02583" w:rsidRPr="00BA32F1" w:rsidRDefault="00B02583" w:rsidP="00F81FF7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 w:rsidRPr="00BA32F1">
              <w:rPr>
                <w:b/>
                <w:bCs/>
                <w:i w:val="0"/>
                <w:iCs/>
                <w:sz w:val="24"/>
                <w:szCs w:val="24"/>
              </w:rPr>
              <w:t>Item 1: Proposed Non-conforming Acceptable Solution</w:t>
            </w:r>
          </w:p>
        </w:tc>
      </w:tr>
      <w:tr w:rsidR="00B02583" w:rsidRPr="00830667" w14:paraId="479CE720" w14:textId="77777777" w:rsidTr="00F81FF7">
        <w:tc>
          <w:tcPr>
            <w:tcW w:w="10196" w:type="dxa"/>
          </w:tcPr>
          <w:p w14:paraId="25C6EEEA" w14:textId="77777777" w:rsidR="00B02583" w:rsidRPr="001A0C05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>What</w:t>
            </w:r>
            <w:r w:rsidRPr="001A0C05">
              <w:rPr>
                <w:b/>
                <w:bCs/>
                <w:i w:val="0"/>
                <w:iCs/>
              </w:rPr>
              <w:t xml:space="preserve"> is the </w:t>
            </w:r>
            <w:r>
              <w:rPr>
                <w:b/>
                <w:bCs/>
                <w:i w:val="0"/>
                <w:iCs/>
              </w:rPr>
              <w:t xml:space="preserve">proposed </w:t>
            </w:r>
            <w:r w:rsidRPr="001A0C05">
              <w:rPr>
                <w:b/>
                <w:bCs/>
                <w:i w:val="0"/>
                <w:iCs/>
              </w:rPr>
              <w:t>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1A0C05">
              <w:rPr>
                <w:b/>
                <w:bCs/>
                <w:i w:val="0"/>
                <w:iCs/>
              </w:rPr>
              <w:t>?</w:t>
            </w:r>
          </w:p>
          <w:p w14:paraId="5BC83F5A" w14:textId="77777777" w:rsidR="00B02583" w:rsidRDefault="00B02583" w:rsidP="00F81FF7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non-conformance is? E.g. Proposed demand is 10% greater than (outside critical area’s) planned demand OR Minimum vertical clearance between proposed 150mm Ø sewer and existing 750mm Ø stormwater cannot be achieved as per the SEQ Code)</w:t>
            </w:r>
          </w:p>
          <w:p w14:paraId="2C335050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44964878" w14:textId="77777777" w:rsidTr="00F81FF7">
        <w:tc>
          <w:tcPr>
            <w:tcW w:w="10196" w:type="dxa"/>
          </w:tcPr>
          <w:p w14:paraId="695B9D33" w14:textId="77777777" w:rsidR="00B02583" w:rsidRPr="00A3516A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 xml:space="preserve">Where </w:t>
            </w:r>
            <w:r w:rsidRPr="00A3516A">
              <w:rPr>
                <w:b/>
                <w:bCs/>
                <w:i w:val="0"/>
                <w:iCs/>
              </w:rPr>
              <w:t>is</w:t>
            </w:r>
            <w:r>
              <w:rPr>
                <w:b/>
                <w:bCs/>
                <w:i w:val="0"/>
                <w:iCs/>
              </w:rPr>
              <w:t xml:space="preserve"> </w:t>
            </w:r>
            <w:r w:rsidRPr="00A3516A">
              <w:rPr>
                <w:b/>
                <w:bCs/>
                <w:i w:val="0"/>
                <w:iCs/>
              </w:rPr>
              <w:t>the non-conform</w:t>
            </w:r>
            <w:r>
              <w:rPr>
                <w:b/>
                <w:bCs/>
                <w:i w:val="0"/>
                <w:iCs/>
              </w:rPr>
              <w:t xml:space="preserve">ing item </w:t>
            </w:r>
            <w:r w:rsidRPr="00A3516A">
              <w:rPr>
                <w:b/>
                <w:bCs/>
                <w:i w:val="0"/>
                <w:iCs/>
              </w:rPr>
              <w:t>located?</w:t>
            </w:r>
          </w:p>
          <w:p w14:paraId="7AAAA0EA" w14:textId="77777777" w:rsidR="00B02583" w:rsidRDefault="00B02583" w:rsidP="00F81FF7"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where the non-conformance is located. E.g. Sewerage line 5 crossing 750mm Ø stormwater drainage pipe on drawings JOBX-1234(A) Sewer Plan and JOBX-1235(A) Sewer Longitudinal Section)</w:t>
            </w:r>
          </w:p>
          <w:p w14:paraId="7EEC26B7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6CDDBCAA" w14:textId="77777777" w:rsidTr="00F81FF7">
        <w:tc>
          <w:tcPr>
            <w:tcW w:w="10196" w:type="dxa"/>
          </w:tcPr>
          <w:p w14:paraId="54670586" w14:textId="77777777" w:rsidR="00B02583" w:rsidRPr="00A3516A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A3516A">
              <w:rPr>
                <w:b/>
                <w:bCs/>
                <w:i w:val="0"/>
                <w:iCs/>
              </w:rPr>
              <w:t>Which standard is the 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A3516A">
              <w:rPr>
                <w:b/>
                <w:bCs/>
                <w:i w:val="0"/>
                <w:iCs/>
              </w:rPr>
              <w:t xml:space="preserve"> attributed to?</w:t>
            </w:r>
          </w:p>
          <w:p w14:paraId="0F4BCF08" w14:textId="77777777" w:rsidR="00B02583" w:rsidRDefault="00B02583" w:rsidP="00F81FF7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(Provide details of the relevant standard e.g. SEQ Gravity Sewerage Code V2.0-2019, section 5.4.5 Underground obstructions and services and Table 5.4 Clearances Between Sewers and Other Underground Services)</w:t>
            </w:r>
          </w:p>
          <w:p w14:paraId="6A522837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25FB9619" w14:textId="77777777" w:rsidTr="00F81FF7">
        <w:tc>
          <w:tcPr>
            <w:tcW w:w="10196" w:type="dxa"/>
          </w:tcPr>
          <w:p w14:paraId="119BBB2C" w14:textId="77777777" w:rsidR="00B02583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 xml:space="preserve">Why </w:t>
            </w:r>
            <w:r>
              <w:rPr>
                <w:b/>
                <w:bCs/>
                <w:i w:val="0"/>
                <w:iCs/>
              </w:rPr>
              <w:t>can’t the relevant Connections Policy, SEQ Code standard(s), or A&amp;C Manual requirement be achieved?</w:t>
            </w:r>
          </w:p>
          <w:p w14:paraId="1E6852BD" w14:textId="77777777" w:rsidR="00B02583" w:rsidRDefault="00B02583" w:rsidP="00F81FF7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BA32F1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BA32F1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(Provide details &amp; supporting documents demonstrating the reason(s) the relevant standard(s) cannot be met. e.g. vertical clearance between the proposed 150mm Ø sewer and existing 750mm Ø stormwater cannot be achieved due to the limited depth of the existing 750mm Ø stormwater &amp; the inability to go beneath the stormwater due to the existing 500mm trunk water main. In order to achieve minimum cover requirements to the proposed 150mm Ø sewer, the clearance between the sewer &amp; stormwater has been reduced.)</w:t>
            </w:r>
          </w:p>
          <w:p w14:paraId="233AE8A4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0111CFD1" w14:textId="77777777" w:rsidTr="00F81FF7">
        <w:tc>
          <w:tcPr>
            <w:tcW w:w="10196" w:type="dxa"/>
          </w:tcPr>
          <w:p w14:paraId="3FBA119A" w14:textId="77777777" w:rsidR="00B02583" w:rsidRPr="00A3516A" w:rsidRDefault="00B02583" w:rsidP="00DD15AB">
            <w:pPr>
              <w:pStyle w:val="ParaNormalItalics"/>
              <w:keepNext/>
              <w:spacing w:before="0" w:after="0"/>
              <w:rPr>
                <w:b/>
                <w:bCs/>
                <w:i w:val="0"/>
                <w:iCs/>
              </w:rPr>
            </w:pPr>
            <w:r w:rsidRPr="00A3516A">
              <w:rPr>
                <w:b/>
                <w:bCs/>
                <w:i w:val="0"/>
                <w:iCs/>
              </w:rPr>
              <w:lastRenderedPageBreak/>
              <w:t xml:space="preserve">What is the </w:t>
            </w:r>
            <w:r w:rsidRPr="00BA32F1">
              <w:rPr>
                <w:b/>
                <w:bCs/>
                <w:i w:val="0"/>
                <w:iCs/>
              </w:rPr>
              <w:t>Alternative Solution</w:t>
            </w:r>
            <w:r w:rsidRPr="00A3516A">
              <w:rPr>
                <w:b/>
                <w:bCs/>
                <w:i w:val="0"/>
                <w:iCs/>
              </w:rPr>
              <w:t xml:space="preserve"> proposed for the 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A3516A">
              <w:rPr>
                <w:b/>
                <w:bCs/>
                <w:i w:val="0"/>
                <w:iCs/>
              </w:rPr>
              <w:t>?</w:t>
            </w:r>
          </w:p>
          <w:p w14:paraId="60421696" w14:textId="77777777" w:rsidR="00B02583" w:rsidRDefault="00B02583" w:rsidP="00DD15AB">
            <w:pPr>
              <w:pStyle w:val="ParaNormalItalics"/>
              <w:keepNext/>
              <w:spacing w:before="0" w:after="0"/>
              <w:rPr>
                <w:rFonts w:eastAsia="Times New Roman" w:cs="Arial"/>
                <w:i w:val="0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</w:pPr>
            <w:r w:rsidRPr="00BA32F1">
              <w:rPr>
                <w:rFonts w:eastAsia="Times New Roman" w:cs="Arial"/>
                <w:b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(Provide details of the proposed alternative solutions to the non-conformance. Other solutions that have been investigated should also be detailed and reasons why they have been discarded</w:t>
            </w:r>
            <w:r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.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)</w:t>
            </w:r>
          </w:p>
          <w:p w14:paraId="626969EF" w14:textId="77777777" w:rsidR="00B02583" w:rsidRPr="00830667" w:rsidRDefault="00B02583" w:rsidP="00DD15AB">
            <w:pPr>
              <w:pStyle w:val="ParaNormalItalics"/>
              <w:keepNext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73A72968" w14:textId="77777777" w:rsidTr="00F81FF7">
        <w:tc>
          <w:tcPr>
            <w:tcW w:w="10196" w:type="dxa"/>
          </w:tcPr>
          <w:p w14:paraId="235E3E2C" w14:textId="77777777" w:rsidR="00B02583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766D19">
              <w:rPr>
                <w:b/>
                <w:bCs/>
                <w:i w:val="0"/>
                <w:iCs/>
              </w:rPr>
              <w:t xml:space="preserve">How does the </w:t>
            </w:r>
            <w:r w:rsidRPr="00BA32F1">
              <w:rPr>
                <w:b/>
                <w:bCs/>
                <w:i w:val="0"/>
                <w:iCs/>
              </w:rPr>
              <w:t>Alternative Solution</w:t>
            </w:r>
            <w:r w:rsidRPr="00766D19">
              <w:rPr>
                <w:b/>
                <w:bCs/>
                <w:i w:val="0"/>
                <w:iCs/>
              </w:rPr>
              <w:t xml:space="preserve"> satisfy the </w:t>
            </w:r>
            <w:r w:rsidRPr="00BA32F1">
              <w:rPr>
                <w:b/>
                <w:bCs/>
                <w:i w:val="0"/>
                <w:iCs/>
              </w:rPr>
              <w:t>Prudency and Efficiency</w:t>
            </w:r>
            <w:r w:rsidRPr="00766D19">
              <w:rPr>
                <w:b/>
                <w:bCs/>
                <w:i w:val="0"/>
                <w:iCs/>
              </w:rPr>
              <w:t xml:space="preserve"> test?</w:t>
            </w:r>
          </w:p>
          <w:p w14:paraId="7183EF21" w14:textId="77777777" w:rsidR="00B02583" w:rsidRDefault="00B02583" w:rsidP="00F81FF7">
            <w:pPr>
              <w:pStyle w:val="ParaNormalItalics"/>
              <w:spacing w:before="0" w:after="0"/>
              <w:rPr>
                <w:i w:val="0"/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eastAsia="Times New Roman" w:cs="Arial"/>
                <w:b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8F711B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Pr="008F711B"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(Refer to Appendix F of the Unitywater Accreditation and Certification Manual to understand the Prudency (1) and Efficiency (2) test in that specific order</w:t>
            </w:r>
            <w:r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.</w:t>
            </w:r>
            <w:r w:rsidRPr="008F711B"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)</w:t>
            </w:r>
          </w:p>
          <w:p w14:paraId="6D79C5D3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3DFB9B47" w14:textId="77777777" w:rsidTr="00F81FF7">
        <w:tc>
          <w:tcPr>
            <w:tcW w:w="10196" w:type="dxa"/>
          </w:tcPr>
          <w:p w14:paraId="6EEC816D" w14:textId="77777777" w:rsidR="00B02583" w:rsidRPr="00BA32F1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BA32F1">
              <w:rPr>
                <w:b/>
                <w:bCs/>
                <w:i w:val="0"/>
                <w:iCs/>
              </w:rPr>
              <w:t>Registered Certifier supporting comments:</w:t>
            </w:r>
          </w:p>
          <w:p w14:paraId="022E1C2D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2B9CFA47" w14:textId="77777777" w:rsidTr="00F81FF7">
        <w:tc>
          <w:tcPr>
            <w:tcW w:w="10196" w:type="dxa"/>
          </w:tcPr>
          <w:p w14:paraId="7880BDB8" w14:textId="77777777" w:rsidR="00B02583" w:rsidRPr="00BA32F1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BA32F1">
              <w:rPr>
                <w:b/>
                <w:bCs/>
                <w:i w:val="0"/>
                <w:iCs/>
              </w:rPr>
              <w:t>List of supporting Attachments (where applicable):</w:t>
            </w:r>
          </w:p>
          <w:p w14:paraId="7DFB4542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</w:tbl>
    <w:p w14:paraId="403A2EAA" w14:textId="77777777" w:rsidR="00B02583" w:rsidRDefault="00B02583" w:rsidP="00B02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02583" w:rsidRPr="00830667" w14:paraId="5B3FAD2D" w14:textId="77777777" w:rsidTr="00F81FF7">
        <w:tc>
          <w:tcPr>
            <w:tcW w:w="10196" w:type="dxa"/>
            <w:shd w:val="clear" w:color="auto" w:fill="F2F2F2" w:themeFill="background1" w:themeFillShade="F2"/>
            <w:vAlign w:val="center"/>
          </w:tcPr>
          <w:p w14:paraId="131D046E" w14:textId="77777777" w:rsidR="00B02583" w:rsidRPr="00BA32F1" w:rsidRDefault="00B02583" w:rsidP="00F81FF7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 w:rsidRPr="00BA32F1">
              <w:rPr>
                <w:b/>
                <w:bCs/>
                <w:i w:val="0"/>
                <w:iCs/>
                <w:sz w:val="24"/>
                <w:szCs w:val="24"/>
              </w:rPr>
              <w:t xml:space="preserve">Item </w:t>
            </w:r>
            <w:r>
              <w:rPr>
                <w:b/>
                <w:bCs/>
                <w:i w:val="0"/>
                <w:iCs/>
                <w:sz w:val="24"/>
                <w:szCs w:val="24"/>
              </w:rPr>
              <w:t>2</w:t>
            </w:r>
            <w:r w:rsidRPr="00BA32F1">
              <w:rPr>
                <w:b/>
                <w:bCs/>
                <w:i w:val="0"/>
                <w:iCs/>
                <w:sz w:val="24"/>
                <w:szCs w:val="24"/>
              </w:rPr>
              <w:t>: Proposed Non-conforming Acceptable Solution</w:t>
            </w:r>
          </w:p>
        </w:tc>
      </w:tr>
      <w:tr w:rsidR="00B02583" w:rsidRPr="00830667" w14:paraId="3DB82B1B" w14:textId="77777777" w:rsidTr="00F81FF7">
        <w:tc>
          <w:tcPr>
            <w:tcW w:w="10196" w:type="dxa"/>
          </w:tcPr>
          <w:p w14:paraId="34E3808C" w14:textId="77777777" w:rsidR="00B02583" w:rsidRPr="001A0C05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>What</w:t>
            </w:r>
            <w:r w:rsidRPr="001A0C05">
              <w:rPr>
                <w:b/>
                <w:bCs/>
                <w:i w:val="0"/>
                <w:iCs/>
              </w:rPr>
              <w:t xml:space="preserve"> is the </w:t>
            </w:r>
            <w:r>
              <w:rPr>
                <w:b/>
                <w:bCs/>
                <w:i w:val="0"/>
                <w:iCs/>
              </w:rPr>
              <w:t xml:space="preserve">proposed </w:t>
            </w:r>
            <w:r w:rsidRPr="001A0C05">
              <w:rPr>
                <w:b/>
                <w:bCs/>
                <w:i w:val="0"/>
                <w:iCs/>
              </w:rPr>
              <w:t>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1A0C05">
              <w:rPr>
                <w:b/>
                <w:bCs/>
                <w:i w:val="0"/>
                <w:iCs/>
              </w:rPr>
              <w:t>?</w:t>
            </w:r>
          </w:p>
          <w:p w14:paraId="16C7559A" w14:textId="77777777" w:rsidR="00B02583" w:rsidRDefault="00B02583" w:rsidP="00F81FF7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non-conformance is? E.g. Proposed demand is 10% greater than (outside critical area’s) planned demand OR Minimum vertical clearance between proposed 150mm Ø sewer and existing 750mm Ø stormwater cannot be achieved as per the SEQ Code)</w:t>
            </w:r>
          </w:p>
          <w:p w14:paraId="782BA725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47600FDB" w14:textId="77777777" w:rsidTr="00F81FF7">
        <w:tc>
          <w:tcPr>
            <w:tcW w:w="10196" w:type="dxa"/>
          </w:tcPr>
          <w:p w14:paraId="5D5A7D9A" w14:textId="77777777" w:rsidR="00B02583" w:rsidRPr="00A3516A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 xml:space="preserve">Where </w:t>
            </w:r>
            <w:r w:rsidRPr="00A3516A">
              <w:rPr>
                <w:b/>
                <w:bCs/>
                <w:i w:val="0"/>
                <w:iCs/>
              </w:rPr>
              <w:t>is</w:t>
            </w:r>
            <w:r>
              <w:rPr>
                <w:b/>
                <w:bCs/>
                <w:i w:val="0"/>
                <w:iCs/>
              </w:rPr>
              <w:t xml:space="preserve"> </w:t>
            </w:r>
            <w:r w:rsidRPr="00A3516A">
              <w:rPr>
                <w:b/>
                <w:bCs/>
                <w:i w:val="0"/>
                <w:iCs/>
              </w:rPr>
              <w:t>the non-conform</w:t>
            </w:r>
            <w:r>
              <w:rPr>
                <w:b/>
                <w:bCs/>
                <w:i w:val="0"/>
                <w:iCs/>
              </w:rPr>
              <w:t xml:space="preserve">ing item </w:t>
            </w:r>
            <w:r w:rsidRPr="00A3516A">
              <w:rPr>
                <w:b/>
                <w:bCs/>
                <w:i w:val="0"/>
                <w:iCs/>
              </w:rPr>
              <w:t>located?</w:t>
            </w:r>
          </w:p>
          <w:p w14:paraId="73917221" w14:textId="77777777" w:rsidR="00B02583" w:rsidRDefault="00B02583" w:rsidP="00F81FF7"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where the non-conformance is located. E.g. Sewerage line 5 crossing 750mm Ø stormwater drainage pipe on drawings JOBX-1234(A) Sewer Plan and JOBX-1235(A) Sewer Longitudinal Section)</w:t>
            </w:r>
          </w:p>
          <w:p w14:paraId="2DD45F7D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512BA19F" w14:textId="77777777" w:rsidTr="00F81FF7">
        <w:tc>
          <w:tcPr>
            <w:tcW w:w="10196" w:type="dxa"/>
          </w:tcPr>
          <w:p w14:paraId="4B4D2F68" w14:textId="77777777" w:rsidR="00B02583" w:rsidRPr="00A3516A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A3516A">
              <w:rPr>
                <w:b/>
                <w:bCs/>
                <w:i w:val="0"/>
                <w:iCs/>
              </w:rPr>
              <w:t>Which standard is the 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A3516A">
              <w:rPr>
                <w:b/>
                <w:bCs/>
                <w:i w:val="0"/>
                <w:iCs/>
              </w:rPr>
              <w:t xml:space="preserve"> attributed to?</w:t>
            </w:r>
          </w:p>
          <w:p w14:paraId="6B20835E" w14:textId="77777777" w:rsidR="00B02583" w:rsidRDefault="00B02583" w:rsidP="00F81FF7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(Provide details of the relevant standard e.g. SEQ Gravity Sewerage Code V2.0-2019, section 5.4.5 Underground obstructions and services and Table 5.4 Clearances Between Sewers and Other Underground Services)</w:t>
            </w:r>
          </w:p>
          <w:p w14:paraId="595C9E24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6B8B7B51" w14:textId="77777777" w:rsidTr="00F81FF7">
        <w:tc>
          <w:tcPr>
            <w:tcW w:w="10196" w:type="dxa"/>
          </w:tcPr>
          <w:p w14:paraId="11E422BD" w14:textId="77777777" w:rsidR="00B02583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F24AB9">
              <w:rPr>
                <w:b/>
                <w:bCs/>
                <w:i w:val="0"/>
                <w:iCs/>
              </w:rPr>
              <w:t xml:space="preserve">Why </w:t>
            </w:r>
            <w:r>
              <w:rPr>
                <w:b/>
                <w:bCs/>
                <w:i w:val="0"/>
                <w:iCs/>
              </w:rPr>
              <w:t>can’t the relevant Connections Policy, SEQ Code standard(s), or A&amp;C Manual requirement be achieved?</w:t>
            </w:r>
          </w:p>
          <w:p w14:paraId="78155531" w14:textId="77777777" w:rsidR="00B02583" w:rsidRDefault="00B02583" w:rsidP="00F81FF7">
            <w:pPr>
              <w:rPr>
                <w:rFonts w:ascii="Arial" w:eastAsia="Times New Roman" w:hAnsi="Arial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BA32F1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BA32F1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(Provide details &amp; supporting documents demonstrating the reason(s) the relevant standard(s) cannot be met. e.g. vertical clearance between the proposed 150mm Ø sewer and existing 750mm Ø stormwater cannot be achieved due to the limited depth of the existing 750mm Ø stormwater &amp; the inability to go beneath the stormwater due to the existing 500mm trunk water main. In order to achieve minimum cover requirements to the proposed 150mm Ø sewer, the clearance between the sewer &amp; stormwater has been reduced.)</w:t>
            </w:r>
          </w:p>
          <w:p w14:paraId="65724344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44EC18E5" w14:textId="77777777" w:rsidTr="00F81FF7">
        <w:tc>
          <w:tcPr>
            <w:tcW w:w="10196" w:type="dxa"/>
          </w:tcPr>
          <w:p w14:paraId="6106B6AE" w14:textId="77777777" w:rsidR="00B02583" w:rsidRPr="00A3516A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A3516A">
              <w:rPr>
                <w:b/>
                <w:bCs/>
                <w:i w:val="0"/>
                <w:iCs/>
              </w:rPr>
              <w:t xml:space="preserve">What is the </w:t>
            </w:r>
            <w:r w:rsidRPr="00BA32F1">
              <w:rPr>
                <w:b/>
                <w:bCs/>
                <w:i w:val="0"/>
                <w:iCs/>
              </w:rPr>
              <w:t>Alternative Solution</w:t>
            </w:r>
            <w:r w:rsidRPr="00A3516A">
              <w:rPr>
                <w:b/>
                <w:bCs/>
                <w:i w:val="0"/>
                <w:iCs/>
              </w:rPr>
              <w:t xml:space="preserve"> proposed for the non-conform</w:t>
            </w:r>
            <w:r>
              <w:rPr>
                <w:b/>
                <w:bCs/>
                <w:i w:val="0"/>
                <w:iCs/>
              </w:rPr>
              <w:t>ing item</w:t>
            </w:r>
            <w:r w:rsidRPr="00A3516A">
              <w:rPr>
                <w:b/>
                <w:bCs/>
                <w:i w:val="0"/>
                <w:iCs/>
              </w:rPr>
              <w:t>?</w:t>
            </w:r>
          </w:p>
          <w:p w14:paraId="599B0C8C" w14:textId="77777777" w:rsidR="00B02583" w:rsidRDefault="00B02583" w:rsidP="00F81FF7">
            <w:pPr>
              <w:pStyle w:val="ParaNormalItalics"/>
              <w:spacing w:before="0" w:after="0"/>
              <w:rPr>
                <w:rFonts w:eastAsia="Times New Roman" w:cs="Arial"/>
                <w:i w:val="0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</w:pPr>
            <w:r w:rsidRPr="00BA32F1">
              <w:rPr>
                <w:rFonts w:eastAsia="Times New Roman" w:cs="Arial"/>
                <w:b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(Provide details of the proposed alternative solutions to the non-conformance. Other solutions that have been investigated should also be detailed and reasons why they have been discarded</w:t>
            </w:r>
            <w:r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.</w:t>
            </w:r>
            <w:r w:rsidRPr="00BA32F1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  <w:lang w:eastAsia="en-AU"/>
              </w:rPr>
              <w:t>)</w:t>
            </w:r>
          </w:p>
          <w:p w14:paraId="2C3D40CF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1C51AF9B" w14:textId="77777777" w:rsidTr="00F81FF7">
        <w:tc>
          <w:tcPr>
            <w:tcW w:w="10196" w:type="dxa"/>
          </w:tcPr>
          <w:p w14:paraId="3083DEE9" w14:textId="77777777" w:rsidR="00B02583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766D19">
              <w:rPr>
                <w:b/>
                <w:bCs/>
                <w:i w:val="0"/>
                <w:iCs/>
              </w:rPr>
              <w:t xml:space="preserve">How does the </w:t>
            </w:r>
            <w:r w:rsidRPr="00BA32F1">
              <w:rPr>
                <w:b/>
                <w:bCs/>
                <w:i w:val="0"/>
                <w:iCs/>
              </w:rPr>
              <w:t>Alternative Solution</w:t>
            </w:r>
            <w:r w:rsidRPr="00766D19">
              <w:rPr>
                <w:b/>
                <w:bCs/>
                <w:i w:val="0"/>
                <w:iCs/>
              </w:rPr>
              <w:t xml:space="preserve"> satisfy the </w:t>
            </w:r>
            <w:r w:rsidRPr="00BA32F1">
              <w:rPr>
                <w:b/>
                <w:bCs/>
                <w:i w:val="0"/>
                <w:iCs/>
              </w:rPr>
              <w:t>Prudency and Efficiency</w:t>
            </w:r>
            <w:r w:rsidRPr="00766D19">
              <w:rPr>
                <w:b/>
                <w:bCs/>
                <w:i w:val="0"/>
                <w:iCs/>
              </w:rPr>
              <w:t xml:space="preserve"> test?</w:t>
            </w:r>
          </w:p>
          <w:p w14:paraId="4E0B62B1" w14:textId="77777777" w:rsidR="00B02583" w:rsidRDefault="00B02583" w:rsidP="00F81FF7">
            <w:pPr>
              <w:pStyle w:val="ParaNormalItalics"/>
              <w:spacing w:before="0" w:after="0"/>
              <w:rPr>
                <w:i w:val="0"/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eastAsia="Times New Roman" w:cs="Arial"/>
                <w:b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Example Only - delete prior to submission</w:t>
            </w:r>
            <w:r w:rsidRPr="008F711B">
              <w:rPr>
                <w:rFonts w:eastAsia="Times New Roman" w:cs="Arial"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Pr="008F711B"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(Refer to Appendix F of the Unitywater Accreditation and Certification Manual to understand the Prudency (1) and Efficiency (2) test in that specific order</w:t>
            </w:r>
            <w:r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.</w:t>
            </w:r>
            <w:r w:rsidRPr="008F711B">
              <w:rPr>
                <w:iCs/>
                <w:color w:val="0070C0"/>
                <w:sz w:val="16"/>
                <w:szCs w:val="16"/>
                <w:shd w:val="clear" w:color="auto" w:fill="D9D9D9" w:themeFill="background1" w:themeFillShade="D9"/>
              </w:rPr>
              <w:t>)</w:t>
            </w:r>
          </w:p>
          <w:p w14:paraId="25D5F62C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72DD6B87" w14:textId="77777777" w:rsidTr="00F81FF7">
        <w:tc>
          <w:tcPr>
            <w:tcW w:w="10196" w:type="dxa"/>
          </w:tcPr>
          <w:p w14:paraId="04CA9AF0" w14:textId="77777777" w:rsidR="00B02583" w:rsidRPr="00BA32F1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BA32F1">
              <w:rPr>
                <w:b/>
                <w:bCs/>
                <w:i w:val="0"/>
                <w:iCs/>
              </w:rPr>
              <w:t>Registered Certifier supporting comments:</w:t>
            </w:r>
          </w:p>
          <w:p w14:paraId="6BA6A38E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B02583" w:rsidRPr="00830667" w14:paraId="24FFB517" w14:textId="77777777" w:rsidTr="00F81FF7">
        <w:tc>
          <w:tcPr>
            <w:tcW w:w="10196" w:type="dxa"/>
          </w:tcPr>
          <w:p w14:paraId="33731E71" w14:textId="77777777" w:rsidR="00B02583" w:rsidRPr="00BA32F1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  <w:r w:rsidRPr="00BA32F1">
              <w:rPr>
                <w:b/>
                <w:bCs/>
                <w:i w:val="0"/>
                <w:iCs/>
              </w:rPr>
              <w:t>List of supporting Attachments (where applicable):</w:t>
            </w:r>
          </w:p>
          <w:p w14:paraId="6263AD64" w14:textId="77777777" w:rsidR="00B02583" w:rsidRPr="00830667" w:rsidRDefault="00B02583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</w:tbl>
    <w:p w14:paraId="00712F31" w14:textId="77777777" w:rsidR="00780EBC" w:rsidRDefault="00780EBC" w:rsidP="00780EBC"/>
    <w:p w14:paraId="112C0A80" w14:textId="77777777" w:rsidR="00780EBC" w:rsidRDefault="00780EBC" w:rsidP="00780EBC"/>
    <w:sectPr w:rsidR="00780EBC" w:rsidSect="00FD0808">
      <w:headerReference w:type="default" r:id="rId10"/>
      <w:footerReference w:type="default" r:id="rId11"/>
      <w:footerReference w:type="first" r:id="rId12"/>
      <w:pgSz w:w="11906" w:h="16838" w:code="9"/>
      <w:pgMar w:top="567" w:right="849" w:bottom="567" w:left="851" w:header="431" w:footer="14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582E7" w14:textId="77777777" w:rsidR="00306546" w:rsidRDefault="00306546">
      <w:r>
        <w:separator/>
      </w:r>
    </w:p>
  </w:endnote>
  <w:endnote w:type="continuationSeparator" w:id="0">
    <w:p w14:paraId="55B779BD" w14:textId="77777777" w:rsidR="00306546" w:rsidRDefault="0030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F63" w14:textId="45C5426C" w:rsidR="00FD0808" w:rsidRPr="00FD0808" w:rsidRDefault="00FD0808" w:rsidP="00FD0808">
    <w:pPr>
      <w:pStyle w:val="Footer"/>
      <w:pBdr>
        <w:top w:val="single" w:sz="4" w:space="1" w:color="7F7F7F" w:themeColor="text1" w:themeTint="80"/>
      </w:pBdr>
      <w:ind w:right="141"/>
      <w:jc w:val="right"/>
      <w:rPr>
        <w:rFonts w:ascii="Arial" w:hAnsi="Arial" w:cs="Arial"/>
        <w:b/>
        <w:szCs w:val="24"/>
      </w:rPr>
    </w:pPr>
    <w:r w:rsidRPr="00FD0808">
      <w:rPr>
        <w:rFonts w:ascii="Arial" w:hAnsi="Arial" w:cs="Arial"/>
        <w:sz w:val="16"/>
        <w:szCs w:val="16"/>
      </w:rPr>
      <w:t xml:space="preserve">Page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PAGE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  <w:r w:rsidRPr="00FD0808">
      <w:rPr>
        <w:rFonts w:ascii="Arial" w:hAnsi="Arial" w:cs="Arial"/>
        <w:sz w:val="16"/>
        <w:szCs w:val="16"/>
      </w:rPr>
      <w:t xml:space="preserve"> of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NUMPAGES 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</w:p>
  <w:tbl>
    <w:tblPr>
      <w:tblW w:w="10206" w:type="dxa"/>
      <w:tblLook w:val="04A0" w:firstRow="1" w:lastRow="0" w:firstColumn="1" w:lastColumn="0" w:noHBand="0" w:noVBand="1"/>
    </w:tblPr>
    <w:tblGrid>
      <w:gridCol w:w="1559"/>
      <w:gridCol w:w="2977"/>
      <w:gridCol w:w="2977"/>
      <w:gridCol w:w="2693"/>
    </w:tblGrid>
    <w:tr w:rsidR="00FD0808" w:rsidRPr="00416349" w14:paraId="1A01FFD7" w14:textId="77777777" w:rsidTr="003B30FE">
      <w:trPr>
        <w:trHeight w:val="324"/>
      </w:trPr>
      <w:tc>
        <w:tcPr>
          <w:tcW w:w="1559" w:type="dxa"/>
          <w:vAlign w:val="bottom"/>
        </w:tcPr>
        <w:p w14:paraId="66A716D0" w14:textId="4E7AB5A6" w:rsidR="00FD0808" w:rsidRPr="00416349" w:rsidRDefault="00FD0808" w:rsidP="00FD0808">
          <w:pPr>
            <w:pStyle w:val="Headersmall"/>
            <w:spacing w:after="120"/>
            <w:ind w:left="283" w:hanging="39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Document No: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"Objective-Written Direction Document Number"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>
            <w:rPr>
              <w:rFonts w:cs="Arial"/>
              <w:color w:val="A6A6A6"/>
              <w:sz w:val="14"/>
              <w:szCs w:val="14"/>
            </w:rPr>
            <w:t>F10719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416349">
            <w:rPr>
              <w:rFonts w:cs="Arial"/>
              <w:color w:val="A6A6A6"/>
              <w:sz w:val="14"/>
              <w:szCs w:val="14"/>
            </w:rPr>
            <w:t xml:space="preserve">   </w:t>
          </w:r>
        </w:p>
      </w:tc>
      <w:tc>
        <w:tcPr>
          <w:tcW w:w="2977" w:type="dxa"/>
          <w:vAlign w:val="bottom"/>
        </w:tcPr>
        <w:p w14:paraId="33231F33" w14:textId="4FC30C35" w:rsidR="00FD0808" w:rsidRPr="00416349" w:rsidRDefault="00FD0808" w:rsidP="00FD0808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4B425D">
            <w:rPr>
              <w:rFonts w:cs="Arial"/>
              <w:color w:val="A6A6A6"/>
              <w:sz w:val="14"/>
              <w:szCs w:val="14"/>
            </w:rPr>
            <w:instrText xml:space="preserve"> DOCPROPERTY  "Objective-WD Revision Number"  \* MERGEFORMAT </w:instrTex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C15D85">
            <w:rPr>
              <w:rFonts w:cs="Arial"/>
              <w:color w:val="A6A6A6"/>
              <w:sz w:val="14"/>
              <w:szCs w:val="14"/>
            </w:rPr>
            <w:t>4</w: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977" w:type="dxa"/>
          <w:vAlign w:val="bottom"/>
        </w:tcPr>
        <w:p w14:paraId="6570C81C" w14:textId="275ABE3E" w:rsidR="00FD0808" w:rsidRPr="00416349" w:rsidRDefault="00FD0808" w:rsidP="00FD0808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Pr="00416349">
            <w:rPr>
              <w:rFonts w:cs="Arial"/>
              <w:color w:val="A6A6A6"/>
              <w:sz w:val="14"/>
              <w:szCs w:val="14"/>
            </w:rPr>
            <w:t>ate:</w:t>
          </w:r>
          <w:r>
            <w:rPr>
              <w:rFonts w:cs="Arial"/>
              <w:color w:val="A6A6A6"/>
              <w:sz w:val="14"/>
              <w:szCs w:val="14"/>
            </w:rPr>
            <w:t xml:space="preserve">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 [system]"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C15D85">
            <w:rPr>
              <w:rFonts w:cs="Arial"/>
              <w:color w:val="A6A6A6"/>
              <w:sz w:val="14"/>
              <w:szCs w:val="14"/>
            </w:rPr>
            <w:t>21/09/2022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693" w:type="dxa"/>
          <w:vAlign w:val="bottom"/>
        </w:tcPr>
        <w:p w14:paraId="32B9B92F" w14:textId="7306B9C1" w:rsidR="00FD0808" w:rsidRPr="00416349" w:rsidRDefault="00FD0808" w:rsidP="00FD0808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 [system]"  \* MERGEFORMAT </w:instrText>
          </w:r>
          <w:r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C15D85">
            <w:rPr>
              <w:rFonts w:cs="Arial"/>
              <w:color w:val="A6A6A6"/>
              <w:sz w:val="14"/>
              <w:szCs w:val="14"/>
            </w:rPr>
            <w:t>21/09/2024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</w:tr>
  </w:tbl>
  <w:p w14:paraId="25043A3E" w14:textId="77777777" w:rsidR="002B3858" w:rsidRPr="00261D3F" w:rsidRDefault="002B3858" w:rsidP="006766C7">
    <w:pPr>
      <w:tabs>
        <w:tab w:val="center" w:pos="5103"/>
        <w:tab w:val="right" w:pos="10206"/>
      </w:tabs>
      <w:rPr>
        <w:rFonts w:ascii="Arial" w:hAnsi="Arial" w:cs="Arial"/>
        <w:color w:val="9999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9D97" w14:textId="243B290F" w:rsidR="00416349" w:rsidRPr="00FD0808" w:rsidRDefault="00416349" w:rsidP="00FD0808">
    <w:pPr>
      <w:pStyle w:val="Footer"/>
      <w:pBdr>
        <w:top w:val="single" w:sz="4" w:space="1" w:color="7F7F7F" w:themeColor="text1" w:themeTint="80"/>
      </w:pBdr>
      <w:ind w:right="141"/>
      <w:jc w:val="right"/>
      <w:rPr>
        <w:rFonts w:ascii="Arial" w:hAnsi="Arial" w:cs="Arial"/>
        <w:b/>
        <w:szCs w:val="24"/>
      </w:rPr>
    </w:pPr>
    <w:r w:rsidRPr="00FD0808">
      <w:rPr>
        <w:rFonts w:ascii="Arial" w:hAnsi="Arial" w:cs="Arial"/>
        <w:sz w:val="16"/>
        <w:szCs w:val="16"/>
      </w:rPr>
      <w:t xml:space="preserve">Page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PAGE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1</w:t>
    </w:r>
    <w:r w:rsidRPr="00FD0808">
      <w:rPr>
        <w:rFonts w:ascii="Arial" w:hAnsi="Arial" w:cs="Arial"/>
        <w:b/>
        <w:sz w:val="16"/>
        <w:szCs w:val="16"/>
      </w:rPr>
      <w:fldChar w:fldCharType="end"/>
    </w:r>
    <w:r w:rsidRPr="00FD0808">
      <w:rPr>
        <w:rFonts w:ascii="Arial" w:hAnsi="Arial" w:cs="Arial"/>
        <w:sz w:val="16"/>
        <w:szCs w:val="16"/>
      </w:rPr>
      <w:t xml:space="preserve"> of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NUMPAGES 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</w:p>
  <w:tbl>
    <w:tblPr>
      <w:tblW w:w="10206" w:type="dxa"/>
      <w:tblLook w:val="04A0" w:firstRow="1" w:lastRow="0" w:firstColumn="1" w:lastColumn="0" w:noHBand="0" w:noVBand="1"/>
    </w:tblPr>
    <w:tblGrid>
      <w:gridCol w:w="1559"/>
      <w:gridCol w:w="2977"/>
      <w:gridCol w:w="2977"/>
      <w:gridCol w:w="2693"/>
    </w:tblGrid>
    <w:tr w:rsidR="00416349" w:rsidRPr="00416349" w14:paraId="20350357" w14:textId="77777777" w:rsidTr="00F24AB9">
      <w:trPr>
        <w:trHeight w:val="324"/>
      </w:trPr>
      <w:tc>
        <w:tcPr>
          <w:tcW w:w="1559" w:type="dxa"/>
          <w:vAlign w:val="bottom"/>
        </w:tcPr>
        <w:p w14:paraId="5BC1845E" w14:textId="626340D3" w:rsidR="00416349" w:rsidRPr="00416349" w:rsidRDefault="00416349" w:rsidP="00780EBC">
          <w:pPr>
            <w:pStyle w:val="Headersmall"/>
            <w:spacing w:after="120"/>
            <w:ind w:left="283" w:hanging="39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Document No: 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"Objective-Written Direction Document Number"  \* MERGEFORMAT </w:instrTex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DD15AB">
            <w:rPr>
              <w:rFonts w:cs="Arial"/>
              <w:color w:val="A6A6A6"/>
              <w:sz w:val="14"/>
              <w:szCs w:val="14"/>
            </w:rPr>
            <w:t>F10719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416349">
            <w:rPr>
              <w:rFonts w:cs="Arial"/>
              <w:color w:val="A6A6A6"/>
              <w:sz w:val="14"/>
              <w:szCs w:val="14"/>
            </w:rPr>
            <w:t xml:space="preserve">   </w:t>
          </w:r>
        </w:p>
      </w:tc>
      <w:tc>
        <w:tcPr>
          <w:tcW w:w="2977" w:type="dxa"/>
          <w:vAlign w:val="bottom"/>
        </w:tcPr>
        <w:p w14:paraId="29FFF42C" w14:textId="1D48D038" w:rsidR="00416349" w:rsidRPr="00416349" w:rsidRDefault="00416349" w:rsidP="00416349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Revision Number"  \* MERGEFORMAT </w:instrTex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DD15AB">
            <w:rPr>
              <w:rFonts w:cs="Arial"/>
              <w:color w:val="A6A6A6"/>
              <w:sz w:val="14"/>
              <w:szCs w:val="14"/>
            </w:rPr>
            <w:t>5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977" w:type="dxa"/>
          <w:vAlign w:val="bottom"/>
        </w:tcPr>
        <w:p w14:paraId="5B4716A5" w14:textId="7F7B80F7" w:rsidR="00416349" w:rsidRPr="00416349" w:rsidRDefault="008B538F" w:rsidP="008B538F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="00416349" w:rsidRPr="00416349">
            <w:rPr>
              <w:rFonts w:cs="Arial"/>
              <w:color w:val="A6A6A6"/>
              <w:sz w:val="14"/>
              <w:szCs w:val="14"/>
            </w:rPr>
            <w:t>ate:</w:t>
          </w:r>
          <w:r>
            <w:rPr>
              <w:rFonts w:cs="Arial"/>
              <w:color w:val="A6A6A6"/>
              <w:sz w:val="14"/>
              <w:szCs w:val="14"/>
            </w:rPr>
            <w:t xml:space="preserve">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 [system]"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Date"  \* MERGEFORMAT </w:instrTex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DD15AB">
            <w:rPr>
              <w:rFonts w:cs="Arial"/>
              <w:color w:val="A6A6A6"/>
              <w:sz w:val="14"/>
              <w:szCs w:val="14"/>
            </w:rPr>
            <w:t>15/01/2025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693" w:type="dxa"/>
          <w:vAlign w:val="bottom"/>
        </w:tcPr>
        <w:p w14:paraId="513CAFE7" w14:textId="6638E5D7" w:rsidR="00416349" w:rsidRPr="00416349" w:rsidRDefault="00416349" w:rsidP="00416349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 w:rsidR="007B0834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7B0834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 [system]"  \* MERGEFORMAT </w:instrText>
          </w:r>
          <w:r w:rsidR="007B0834">
            <w:rPr>
              <w:rFonts w:cs="Arial"/>
              <w:color w:val="A6A6A6"/>
              <w:sz w:val="14"/>
              <w:szCs w:val="14"/>
            </w:rPr>
            <w:fldChar w:fldCharType="end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FD0808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Date"  \* MERGEFORMAT </w:instrTex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DD15AB">
            <w:rPr>
              <w:rFonts w:cs="Arial"/>
              <w:color w:val="A6A6A6"/>
              <w:sz w:val="14"/>
              <w:szCs w:val="14"/>
            </w:rPr>
            <w:t>15/01/2027</w:t>
          </w:r>
          <w:r w:rsidR="00FD0808"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</w:tr>
  </w:tbl>
  <w:p w14:paraId="2CCDF2F4" w14:textId="77777777" w:rsidR="00416349" w:rsidRDefault="00416349" w:rsidP="007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EF1F" w14:textId="77777777" w:rsidR="00306546" w:rsidRDefault="00306546">
      <w:r>
        <w:separator/>
      </w:r>
    </w:p>
  </w:footnote>
  <w:footnote w:type="continuationSeparator" w:id="0">
    <w:p w14:paraId="4CA2687E" w14:textId="77777777" w:rsidR="00306546" w:rsidRDefault="00306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1EDA" w14:textId="77777777" w:rsidR="00CA0860" w:rsidRDefault="00CA086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5"/>
    <w:multiLevelType w:val="hybridMultilevel"/>
    <w:tmpl w:val="097E93F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DC1"/>
    <w:multiLevelType w:val="hybridMultilevel"/>
    <w:tmpl w:val="4B80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3DF"/>
    <w:multiLevelType w:val="hybridMultilevel"/>
    <w:tmpl w:val="6E1E0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E072F7"/>
    <w:multiLevelType w:val="hybridMultilevel"/>
    <w:tmpl w:val="853CF044"/>
    <w:lvl w:ilvl="0" w:tplc="52086686">
      <w:start w:val="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703DF6"/>
    <w:multiLevelType w:val="hybridMultilevel"/>
    <w:tmpl w:val="98B628A6"/>
    <w:lvl w:ilvl="0" w:tplc="72F20EA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4622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5192">
      <w:start w:val="1"/>
      <w:numFmt w:val="decimal"/>
      <w:pStyle w:val="BulletSecondLevelNumbered"/>
      <w:lvlText w:val="%2."/>
      <w:lvlJc w:val="left"/>
      <w:pPr>
        <w:tabs>
          <w:tab w:val="num" w:pos="644"/>
        </w:tabs>
        <w:ind w:left="567" w:hanging="283"/>
      </w:pPr>
      <w:rPr>
        <w:rFonts w:ascii="MetaMediumCE-Caps" w:hAnsi="MetaMediumCE-Caps" w:hint="default"/>
        <w:u w:color="003300"/>
      </w:rPr>
    </w:lvl>
    <w:lvl w:ilvl="2" w:tplc="D832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6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2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49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EF6"/>
    <w:multiLevelType w:val="hybridMultilevel"/>
    <w:tmpl w:val="031A5E2C"/>
    <w:lvl w:ilvl="0" w:tplc="D41CC6B8">
      <w:start w:val="1"/>
      <w:numFmt w:val="lowerLetter"/>
      <w:pStyle w:val="BulletsThirdlevelafter"/>
      <w:lvlText w:val="%1)"/>
      <w:lvlJc w:val="left"/>
      <w:pPr>
        <w:tabs>
          <w:tab w:val="num" w:pos="927"/>
        </w:tabs>
        <w:ind w:left="794" w:hanging="227"/>
      </w:pPr>
      <w:rPr>
        <w:rFonts w:hint="default"/>
        <w:color w:val="003300"/>
      </w:rPr>
    </w:lvl>
    <w:lvl w:ilvl="1" w:tplc="05143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6F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F56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744467"/>
    <w:multiLevelType w:val="hybridMultilevel"/>
    <w:tmpl w:val="DCF6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F1A"/>
    <w:multiLevelType w:val="hybridMultilevel"/>
    <w:tmpl w:val="E3E6B21C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B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D19BB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2DCA4E0A"/>
    <w:multiLevelType w:val="hybridMultilevel"/>
    <w:tmpl w:val="540CAF54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83705A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3DE07E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9F2CD9"/>
    <w:multiLevelType w:val="hybridMultilevel"/>
    <w:tmpl w:val="725EDDE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49D6"/>
    <w:multiLevelType w:val="hybridMultilevel"/>
    <w:tmpl w:val="4978DDE8"/>
    <w:lvl w:ilvl="0" w:tplc="4BFEC2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04C88"/>
    <w:multiLevelType w:val="singleLevel"/>
    <w:tmpl w:val="888AB2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83A1B47"/>
    <w:multiLevelType w:val="hybridMultilevel"/>
    <w:tmpl w:val="F996A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D4F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4D50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5C1A88"/>
    <w:multiLevelType w:val="hybridMultilevel"/>
    <w:tmpl w:val="2A1A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601B4"/>
    <w:multiLevelType w:val="hybridMultilevel"/>
    <w:tmpl w:val="EADA4B2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7BBB"/>
    <w:multiLevelType w:val="hybridMultilevel"/>
    <w:tmpl w:val="EC540506"/>
    <w:lvl w:ilvl="0" w:tplc="71902DE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B7D96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326" w:hanging="283"/>
      </w:pPr>
    </w:lvl>
  </w:abstractNum>
  <w:abstractNum w:abstractNumId="24" w15:restartNumberingAfterBreak="0">
    <w:nsid w:val="684B44E1"/>
    <w:multiLevelType w:val="hybridMultilevel"/>
    <w:tmpl w:val="5866B2A2"/>
    <w:lvl w:ilvl="0" w:tplc="6114A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E39B4"/>
    <w:multiLevelType w:val="hybridMultilevel"/>
    <w:tmpl w:val="EE54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50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8C0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E453FA"/>
    <w:multiLevelType w:val="hybridMultilevel"/>
    <w:tmpl w:val="EF7646D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142C7"/>
    <w:multiLevelType w:val="hybridMultilevel"/>
    <w:tmpl w:val="2256B738"/>
    <w:lvl w:ilvl="0" w:tplc="BD589156">
      <w:start w:val="1"/>
      <w:numFmt w:val="bullet"/>
      <w:lvlText w:val=""/>
      <w:lvlJc w:val="left"/>
      <w:pPr>
        <w:tabs>
          <w:tab w:val="num" w:pos="360"/>
        </w:tabs>
        <w:ind w:left="338" w:hanging="3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0" w15:restartNumberingAfterBreak="0">
    <w:nsid w:val="74B757C3"/>
    <w:multiLevelType w:val="hybridMultilevel"/>
    <w:tmpl w:val="4968B08C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516847269">
    <w:abstractNumId w:val="4"/>
  </w:num>
  <w:num w:numId="2" w16cid:durableId="2072341958">
    <w:abstractNumId w:val="4"/>
  </w:num>
  <w:num w:numId="3" w16cid:durableId="1172910789">
    <w:abstractNumId w:val="4"/>
  </w:num>
  <w:num w:numId="4" w16cid:durableId="198664426">
    <w:abstractNumId w:val="5"/>
  </w:num>
  <w:num w:numId="5" w16cid:durableId="787429853">
    <w:abstractNumId w:val="5"/>
  </w:num>
  <w:num w:numId="6" w16cid:durableId="1456020616">
    <w:abstractNumId w:val="1"/>
  </w:num>
  <w:num w:numId="7" w16cid:durableId="333608749">
    <w:abstractNumId w:val="22"/>
  </w:num>
  <w:num w:numId="8" w16cid:durableId="883325740">
    <w:abstractNumId w:val="11"/>
  </w:num>
  <w:num w:numId="9" w16cid:durableId="1490949037">
    <w:abstractNumId w:val="21"/>
  </w:num>
  <w:num w:numId="10" w16cid:durableId="2033216357">
    <w:abstractNumId w:val="0"/>
  </w:num>
  <w:num w:numId="11" w16cid:durableId="763301193">
    <w:abstractNumId w:val="8"/>
  </w:num>
  <w:num w:numId="12" w16cid:durableId="539171489">
    <w:abstractNumId w:val="14"/>
  </w:num>
  <w:num w:numId="13" w16cid:durableId="94323349">
    <w:abstractNumId w:val="28"/>
  </w:num>
  <w:num w:numId="14" w16cid:durableId="786236080">
    <w:abstractNumId w:val="30"/>
  </w:num>
  <w:num w:numId="15" w16cid:durableId="1653408811">
    <w:abstractNumId w:val="15"/>
  </w:num>
  <w:num w:numId="16" w16cid:durableId="642540872">
    <w:abstractNumId w:val="16"/>
  </w:num>
  <w:num w:numId="17" w16cid:durableId="108087592">
    <w:abstractNumId w:val="16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138689697">
    <w:abstractNumId w:val="12"/>
  </w:num>
  <w:num w:numId="19" w16cid:durableId="643194348">
    <w:abstractNumId w:val="10"/>
  </w:num>
  <w:num w:numId="20" w16cid:durableId="230121931">
    <w:abstractNumId w:val="23"/>
  </w:num>
  <w:num w:numId="21" w16cid:durableId="1423918602">
    <w:abstractNumId w:val="3"/>
  </w:num>
  <w:num w:numId="22" w16cid:durableId="1402634223">
    <w:abstractNumId w:val="9"/>
  </w:num>
  <w:num w:numId="23" w16cid:durableId="165902389">
    <w:abstractNumId w:val="6"/>
  </w:num>
  <w:num w:numId="24" w16cid:durableId="641076746">
    <w:abstractNumId w:val="18"/>
  </w:num>
  <w:num w:numId="25" w16cid:durableId="892931336">
    <w:abstractNumId w:val="19"/>
  </w:num>
  <w:num w:numId="26" w16cid:durableId="1106463452">
    <w:abstractNumId w:val="13"/>
  </w:num>
  <w:num w:numId="27" w16cid:durableId="556285379">
    <w:abstractNumId w:val="26"/>
  </w:num>
  <w:num w:numId="28" w16cid:durableId="1350982258">
    <w:abstractNumId w:val="27"/>
  </w:num>
  <w:num w:numId="29" w16cid:durableId="1074662027">
    <w:abstractNumId w:val="25"/>
  </w:num>
  <w:num w:numId="30" w16cid:durableId="2019117615">
    <w:abstractNumId w:val="20"/>
  </w:num>
  <w:num w:numId="31" w16cid:durableId="689993593">
    <w:abstractNumId w:val="29"/>
  </w:num>
  <w:num w:numId="32" w16cid:durableId="2019690583">
    <w:abstractNumId w:val="2"/>
  </w:num>
  <w:num w:numId="33" w16cid:durableId="1154906831">
    <w:abstractNumId w:val="17"/>
  </w:num>
  <w:num w:numId="34" w16cid:durableId="1940603744">
    <w:abstractNumId w:val="24"/>
  </w:num>
  <w:num w:numId="35" w16cid:durableId="19046362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6a4a5,#c1bfc0,#d3d1d2,#e3e1e2,#dddbdc,#d5d3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2FB9"/>
    <w:rsid w:val="0000540B"/>
    <w:rsid w:val="00031349"/>
    <w:rsid w:val="00033BC2"/>
    <w:rsid w:val="00043A75"/>
    <w:rsid w:val="00063E01"/>
    <w:rsid w:val="00071FC4"/>
    <w:rsid w:val="00075C0B"/>
    <w:rsid w:val="00077E00"/>
    <w:rsid w:val="00082B90"/>
    <w:rsid w:val="000A0E95"/>
    <w:rsid w:val="000A11B1"/>
    <w:rsid w:val="000C46AC"/>
    <w:rsid w:val="000D1197"/>
    <w:rsid w:val="000E206D"/>
    <w:rsid w:val="000E3C8F"/>
    <w:rsid w:val="000E5EDB"/>
    <w:rsid w:val="000F7239"/>
    <w:rsid w:val="0010246D"/>
    <w:rsid w:val="0010689A"/>
    <w:rsid w:val="001146A8"/>
    <w:rsid w:val="00142EDF"/>
    <w:rsid w:val="001622C3"/>
    <w:rsid w:val="0016549A"/>
    <w:rsid w:val="00176294"/>
    <w:rsid w:val="00192239"/>
    <w:rsid w:val="00193F7F"/>
    <w:rsid w:val="001B2D8F"/>
    <w:rsid w:val="001E07A3"/>
    <w:rsid w:val="001E26C6"/>
    <w:rsid w:val="001E67B2"/>
    <w:rsid w:val="00235B69"/>
    <w:rsid w:val="00244A1C"/>
    <w:rsid w:val="0024518C"/>
    <w:rsid w:val="00252EC9"/>
    <w:rsid w:val="00257746"/>
    <w:rsid w:val="00260DB3"/>
    <w:rsid w:val="00261D3F"/>
    <w:rsid w:val="00265D77"/>
    <w:rsid w:val="0028527F"/>
    <w:rsid w:val="00295C59"/>
    <w:rsid w:val="002A5CE3"/>
    <w:rsid w:val="002B3858"/>
    <w:rsid w:val="002B4992"/>
    <w:rsid w:val="002C5FCE"/>
    <w:rsid w:val="002E5D10"/>
    <w:rsid w:val="002F20FE"/>
    <w:rsid w:val="003055DE"/>
    <w:rsid w:val="00306546"/>
    <w:rsid w:val="0031042A"/>
    <w:rsid w:val="00312067"/>
    <w:rsid w:val="003178CC"/>
    <w:rsid w:val="00386C4A"/>
    <w:rsid w:val="003952ED"/>
    <w:rsid w:val="003967DF"/>
    <w:rsid w:val="003A43A5"/>
    <w:rsid w:val="003B77EC"/>
    <w:rsid w:val="003D698E"/>
    <w:rsid w:val="003E4D88"/>
    <w:rsid w:val="00400D17"/>
    <w:rsid w:val="00416349"/>
    <w:rsid w:val="00433D9E"/>
    <w:rsid w:val="00444EDF"/>
    <w:rsid w:val="004563AC"/>
    <w:rsid w:val="00470888"/>
    <w:rsid w:val="00476DF2"/>
    <w:rsid w:val="00477BAD"/>
    <w:rsid w:val="00480A1F"/>
    <w:rsid w:val="00495726"/>
    <w:rsid w:val="004A6440"/>
    <w:rsid w:val="004B2E2B"/>
    <w:rsid w:val="004B425D"/>
    <w:rsid w:val="004B4A1B"/>
    <w:rsid w:val="004C0640"/>
    <w:rsid w:val="004C09F4"/>
    <w:rsid w:val="004C3868"/>
    <w:rsid w:val="004C6C7A"/>
    <w:rsid w:val="004D5F2B"/>
    <w:rsid w:val="004E52DF"/>
    <w:rsid w:val="004F5244"/>
    <w:rsid w:val="0050449E"/>
    <w:rsid w:val="005108C4"/>
    <w:rsid w:val="00511635"/>
    <w:rsid w:val="00545C81"/>
    <w:rsid w:val="00546B9A"/>
    <w:rsid w:val="00550B0A"/>
    <w:rsid w:val="005728A9"/>
    <w:rsid w:val="00576C47"/>
    <w:rsid w:val="00577970"/>
    <w:rsid w:val="00587F5C"/>
    <w:rsid w:val="005A0A19"/>
    <w:rsid w:val="005A3B47"/>
    <w:rsid w:val="005C156C"/>
    <w:rsid w:val="005C2307"/>
    <w:rsid w:val="005C3BD5"/>
    <w:rsid w:val="005D3FBA"/>
    <w:rsid w:val="005E132F"/>
    <w:rsid w:val="005E4021"/>
    <w:rsid w:val="005E6BE7"/>
    <w:rsid w:val="00606536"/>
    <w:rsid w:val="00611864"/>
    <w:rsid w:val="00612FDD"/>
    <w:rsid w:val="00624194"/>
    <w:rsid w:val="006345BB"/>
    <w:rsid w:val="00646814"/>
    <w:rsid w:val="00650B68"/>
    <w:rsid w:val="00665401"/>
    <w:rsid w:val="0067316A"/>
    <w:rsid w:val="006766C7"/>
    <w:rsid w:val="006773D3"/>
    <w:rsid w:val="0068362F"/>
    <w:rsid w:val="006A4E08"/>
    <w:rsid w:val="006B5196"/>
    <w:rsid w:val="006B5FA6"/>
    <w:rsid w:val="006C1B3B"/>
    <w:rsid w:val="006D5F76"/>
    <w:rsid w:val="006D7163"/>
    <w:rsid w:val="006F229A"/>
    <w:rsid w:val="00701357"/>
    <w:rsid w:val="00705FCA"/>
    <w:rsid w:val="0071287B"/>
    <w:rsid w:val="00724720"/>
    <w:rsid w:val="007342C1"/>
    <w:rsid w:val="00736831"/>
    <w:rsid w:val="00750675"/>
    <w:rsid w:val="00767CAE"/>
    <w:rsid w:val="00774134"/>
    <w:rsid w:val="00780EBC"/>
    <w:rsid w:val="007906AA"/>
    <w:rsid w:val="007A359D"/>
    <w:rsid w:val="007A3E2D"/>
    <w:rsid w:val="007A5E36"/>
    <w:rsid w:val="007B0834"/>
    <w:rsid w:val="007B13BD"/>
    <w:rsid w:val="007B495B"/>
    <w:rsid w:val="007C559E"/>
    <w:rsid w:val="007D162D"/>
    <w:rsid w:val="007D72A5"/>
    <w:rsid w:val="007F473D"/>
    <w:rsid w:val="007F5C7E"/>
    <w:rsid w:val="00811C77"/>
    <w:rsid w:val="008162D7"/>
    <w:rsid w:val="008212AE"/>
    <w:rsid w:val="008328A2"/>
    <w:rsid w:val="008417E4"/>
    <w:rsid w:val="00843E52"/>
    <w:rsid w:val="00857C35"/>
    <w:rsid w:val="00862071"/>
    <w:rsid w:val="00871F6B"/>
    <w:rsid w:val="0087203B"/>
    <w:rsid w:val="008755A8"/>
    <w:rsid w:val="00875F2C"/>
    <w:rsid w:val="008777CB"/>
    <w:rsid w:val="00897A66"/>
    <w:rsid w:val="008B45E0"/>
    <w:rsid w:val="008B538F"/>
    <w:rsid w:val="008C3F03"/>
    <w:rsid w:val="008F6BEA"/>
    <w:rsid w:val="008F7C1C"/>
    <w:rsid w:val="00917D20"/>
    <w:rsid w:val="00937FA2"/>
    <w:rsid w:val="00941050"/>
    <w:rsid w:val="00945FD7"/>
    <w:rsid w:val="00946C9F"/>
    <w:rsid w:val="00972510"/>
    <w:rsid w:val="00973094"/>
    <w:rsid w:val="00993F67"/>
    <w:rsid w:val="009D0421"/>
    <w:rsid w:val="009E0117"/>
    <w:rsid w:val="009E3C6D"/>
    <w:rsid w:val="009F350E"/>
    <w:rsid w:val="00A122D4"/>
    <w:rsid w:val="00A12304"/>
    <w:rsid w:val="00A123F6"/>
    <w:rsid w:val="00A36480"/>
    <w:rsid w:val="00A37AB6"/>
    <w:rsid w:val="00A5497C"/>
    <w:rsid w:val="00A54BE4"/>
    <w:rsid w:val="00A60D81"/>
    <w:rsid w:val="00A61C52"/>
    <w:rsid w:val="00A73762"/>
    <w:rsid w:val="00A75740"/>
    <w:rsid w:val="00A80251"/>
    <w:rsid w:val="00AA5FC9"/>
    <w:rsid w:val="00AA7436"/>
    <w:rsid w:val="00AB70D6"/>
    <w:rsid w:val="00AC0160"/>
    <w:rsid w:val="00AC2DC0"/>
    <w:rsid w:val="00AD7755"/>
    <w:rsid w:val="00AF13A0"/>
    <w:rsid w:val="00B02583"/>
    <w:rsid w:val="00B25F31"/>
    <w:rsid w:val="00B26F23"/>
    <w:rsid w:val="00B451AF"/>
    <w:rsid w:val="00B456EC"/>
    <w:rsid w:val="00B464FB"/>
    <w:rsid w:val="00B5679C"/>
    <w:rsid w:val="00B621F8"/>
    <w:rsid w:val="00B65043"/>
    <w:rsid w:val="00B73EE0"/>
    <w:rsid w:val="00B742A5"/>
    <w:rsid w:val="00B96558"/>
    <w:rsid w:val="00BB7BF9"/>
    <w:rsid w:val="00BD55A9"/>
    <w:rsid w:val="00C11EE4"/>
    <w:rsid w:val="00C15D85"/>
    <w:rsid w:val="00C27523"/>
    <w:rsid w:val="00C3387B"/>
    <w:rsid w:val="00C729B1"/>
    <w:rsid w:val="00C87D96"/>
    <w:rsid w:val="00C92251"/>
    <w:rsid w:val="00CA0860"/>
    <w:rsid w:val="00CB3FD6"/>
    <w:rsid w:val="00CC20CB"/>
    <w:rsid w:val="00CC3E62"/>
    <w:rsid w:val="00CD0B0D"/>
    <w:rsid w:val="00CD586A"/>
    <w:rsid w:val="00CD71DE"/>
    <w:rsid w:val="00CE312C"/>
    <w:rsid w:val="00D262F9"/>
    <w:rsid w:val="00D32317"/>
    <w:rsid w:val="00D342E6"/>
    <w:rsid w:val="00D658F9"/>
    <w:rsid w:val="00DD15AB"/>
    <w:rsid w:val="00DD3DED"/>
    <w:rsid w:val="00DD4C66"/>
    <w:rsid w:val="00DF5C71"/>
    <w:rsid w:val="00DF5E1E"/>
    <w:rsid w:val="00E1374A"/>
    <w:rsid w:val="00E242DA"/>
    <w:rsid w:val="00E419B7"/>
    <w:rsid w:val="00E45A84"/>
    <w:rsid w:val="00E51AC8"/>
    <w:rsid w:val="00E64C2C"/>
    <w:rsid w:val="00E86BCC"/>
    <w:rsid w:val="00EA29F5"/>
    <w:rsid w:val="00EC30FE"/>
    <w:rsid w:val="00EC4482"/>
    <w:rsid w:val="00EC4540"/>
    <w:rsid w:val="00EE186B"/>
    <w:rsid w:val="00EE57B5"/>
    <w:rsid w:val="00EF26E7"/>
    <w:rsid w:val="00EF374D"/>
    <w:rsid w:val="00F11271"/>
    <w:rsid w:val="00F1497D"/>
    <w:rsid w:val="00F24AB9"/>
    <w:rsid w:val="00F31012"/>
    <w:rsid w:val="00F37085"/>
    <w:rsid w:val="00F370BF"/>
    <w:rsid w:val="00F44271"/>
    <w:rsid w:val="00F5549D"/>
    <w:rsid w:val="00F57B4C"/>
    <w:rsid w:val="00F616EC"/>
    <w:rsid w:val="00F65007"/>
    <w:rsid w:val="00F65794"/>
    <w:rsid w:val="00F8602D"/>
    <w:rsid w:val="00F92510"/>
    <w:rsid w:val="00FA0E0D"/>
    <w:rsid w:val="00FA2B94"/>
    <w:rsid w:val="00FB4613"/>
    <w:rsid w:val="00FB62A4"/>
    <w:rsid w:val="00FD0808"/>
    <w:rsid w:val="00FD71A8"/>
    <w:rsid w:val="00FE2FE0"/>
    <w:rsid w:val="00FE563D"/>
    <w:rsid w:val="00FF54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4a5,#c1bfc0,#d3d1d2,#e3e1e2,#dddbdc,#d5d3d4"/>
    </o:shapedefaults>
    <o:shapelayout v:ext="edit">
      <o:idmap v:ext="edit" data="2"/>
    </o:shapelayout>
  </w:shapeDefaults>
  <w:decimalSymbol w:val="."/>
  <w:listSeparator w:val=","/>
  <w14:docId w14:val="46A031F7"/>
  <w15:docId w15:val="{63371577-83A7-4273-9908-F7E356F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2B"/>
    <w:rPr>
      <w:sz w:val="24"/>
    </w:rPr>
  </w:style>
  <w:style w:type="paragraph" w:styleId="Heading1">
    <w:name w:val="heading 1"/>
    <w:basedOn w:val="Normal"/>
    <w:next w:val="Normal"/>
    <w:qFormat/>
    <w:rsid w:val="00B73EE0"/>
    <w:pPr>
      <w:keepNext/>
      <w:widowControl w:val="0"/>
      <w:tabs>
        <w:tab w:val="center" w:pos="2408"/>
      </w:tabs>
      <w:suppressAutoHyphens/>
      <w:spacing w:line="226" w:lineRule="exact"/>
      <w:jc w:val="center"/>
      <w:outlineLvl w:val="0"/>
    </w:pPr>
    <w:rPr>
      <w:rFonts w:ascii="Times New Roman" w:eastAsia="Times New Roman" w:hAnsi="Times New Roman"/>
      <w:b/>
      <w:snapToGrid w:val="0"/>
      <w:spacing w:val="-3"/>
      <w:lang w:eastAsia="en-US"/>
    </w:rPr>
  </w:style>
  <w:style w:type="paragraph" w:styleId="Heading4">
    <w:name w:val="heading 4"/>
    <w:basedOn w:val="Normal"/>
    <w:next w:val="Normal"/>
    <w:qFormat/>
    <w:rsid w:val="0016549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rsid w:val="00B73EE0"/>
    <w:pPr>
      <w:keepNext/>
      <w:ind w:right="-766"/>
      <w:outlineLvl w:val="6"/>
    </w:pPr>
    <w:rPr>
      <w:rFonts w:ascii="Times New Roman" w:eastAsia="Times New Roman" w:hAnsi="Times New Roman"/>
      <w:b/>
      <w:sz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econdLevelNumbered">
    <w:name w:val="Bullet Second Level: Numbered"/>
    <w:basedOn w:val="BodyText"/>
    <w:next w:val="Normal"/>
    <w:rsid w:val="004D5F2B"/>
    <w:pPr>
      <w:numPr>
        <w:ilvl w:val="1"/>
        <w:numId w:val="3"/>
      </w:numPr>
      <w:spacing w:after="0" w:line="240" w:lineRule="exact"/>
    </w:pPr>
    <w:rPr>
      <w:rFonts w:ascii="MetaNormal-Roman" w:eastAsia="Times New Roman" w:hAnsi="MetaNormal-Roman"/>
      <w:sz w:val="20"/>
      <w:lang w:val="en-US"/>
    </w:rPr>
  </w:style>
  <w:style w:type="paragraph" w:styleId="BodyText">
    <w:name w:val="Body Text"/>
    <w:basedOn w:val="Normal"/>
    <w:rsid w:val="004D5F2B"/>
    <w:pPr>
      <w:spacing w:after="120"/>
    </w:pPr>
  </w:style>
  <w:style w:type="paragraph" w:customStyle="1" w:styleId="NumberedBulletSecondLevel">
    <w:name w:val="Numbered Bullet: Second Level"/>
    <w:basedOn w:val="BulletSecondLevelNumbered"/>
    <w:rsid w:val="004D5F2B"/>
    <w:pPr>
      <w:numPr>
        <w:ilvl w:val="0"/>
        <w:numId w:val="0"/>
      </w:numPr>
      <w:tabs>
        <w:tab w:val="left" w:pos="567"/>
      </w:tabs>
    </w:pPr>
  </w:style>
  <w:style w:type="paragraph" w:customStyle="1" w:styleId="NumberedBulletSecondLevelafter">
    <w:name w:val="Numbered Bullet: Second Level # after"/>
    <w:basedOn w:val="NumberedBulletSecondLevel"/>
    <w:rsid w:val="004D5F2B"/>
    <w:pPr>
      <w:spacing w:after="85"/>
    </w:pPr>
  </w:style>
  <w:style w:type="paragraph" w:customStyle="1" w:styleId="BulletsThirdlevel">
    <w:name w:val="Bullets: Third level"/>
    <w:basedOn w:val="Normal"/>
    <w:rsid w:val="004D5F2B"/>
    <w:pPr>
      <w:spacing w:line="240" w:lineRule="exact"/>
    </w:pPr>
    <w:rPr>
      <w:rFonts w:ascii="MetaNormal-Roman" w:eastAsia="Times New Roman" w:hAnsi="MetaNormal-Roman"/>
      <w:sz w:val="20"/>
      <w:lang w:val="en-US"/>
    </w:rPr>
  </w:style>
  <w:style w:type="paragraph" w:customStyle="1" w:styleId="BulletsThirdlevelafter">
    <w:name w:val="Bullets: Third level # after"/>
    <w:basedOn w:val="BulletsThirdlevel"/>
    <w:rsid w:val="004D5F2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77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797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23F6"/>
    <w:rPr>
      <w:color w:val="0000FF"/>
      <w:u w:val="single"/>
    </w:rPr>
  </w:style>
  <w:style w:type="paragraph" w:styleId="BodyTextIndent">
    <w:name w:val="Body Text Indent"/>
    <w:basedOn w:val="Normal"/>
    <w:rsid w:val="002B3858"/>
    <w:pPr>
      <w:spacing w:after="120"/>
      <w:ind w:left="283"/>
    </w:pPr>
  </w:style>
  <w:style w:type="character" w:styleId="Strong">
    <w:name w:val="Strong"/>
    <w:basedOn w:val="DefaultParagraphFont"/>
    <w:qFormat/>
    <w:rsid w:val="00B73EE0"/>
    <w:rPr>
      <w:b/>
      <w:bCs/>
    </w:rPr>
  </w:style>
  <w:style w:type="paragraph" w:styleId="BalloonText">
    <w:name w:val="Balloon Text"/>
    <w:basedOn w:val="Normal"/>
    <w:semiHidden/>
    <w:rsid w:val="0014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info2">
    <w:name w:val="linkinfo2"/>
    <w:basedOn w:val="DefaultParagraphFont"/>
    <w:rsid w:val="00701357"/>
    <w:rPr>
      <w:strike w:val="0"/>
      <w:dstrike w:val="0"/>
      <w:color w:val="414C53"/>
      <w:sz w:val="22"/>
      <w:szCs w:val="22"/>
      <w:u w:val="none"/>
      <w:effect w:val="none"/>
      <w:bdr w:val="none" w:sz="0" w:space="0" w:color="auto" w:frame="1"/>
    </w:rPr>
  </w:style>
  <w:style w:type="paragraph" w:styleId="BodyText2">
    <w:name w:val="Body Text 2"/>
    <w:basedOn w:val="Normal"/>
    <w:rsid w:val="00701357"/>
    <w:pPr>
      <w:spacing w:after="120" w:line="480" w:lineRule="auto"/>
    </w:pPr>
  </w:style>
  <w:style w:type="paragraph" w:customStyle="1" w:styleId="Headersmall">
    <w:name w:val="Header small"/>
    <w:basedOn w:val="Normal"/>
    <w:uiPriority w:val="10"/>
    <w:qFormat/>
    <w:rsid w:val="00416349"/>
    <w:pPr>
      <w:jc w:val="right"/>
    </w:pPr>
    <w:rPr>
      <w:rFonts w:ascii="Arial" w:eastAsia="Calibri" w:hAnsi="Arial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634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16349"/>
    <w:rPr>
      <w:sz w:val="24"/>
    </w:rPr>
  </w:style>
  <w:style w:type="paragraph" w:styleId="ListParagraph">
    <w:name w:val="List Paragraph"/>
    <w:basedOn w:val="Normal"/>
    <w:uiPriority w:val="34"/>
    <w:qFormat/>
    <w:rsid w:val="004957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80EBC"/>
    <w:rPr>
      <w:sz w:val="16"/>
      <w:szCs w:val="16"/>
    </w:rPr>
  </w:style>
  <w:style w:type="paragraph" w:customStyle="1" w:styleId="ParaNormalItalics">
    <w:name w:val="Para Normal Italics"/>
    <w:basedOn w:val="Normal"/>
    <w:qFormat/>
    <w:rsid w:val="00780EBC"/>
    <w:pPr>
      <w:spacing w:before="120" w:after="120"/>
    </w:pPr>
    <w:rPr>
      <w:rFonts w:ascii="Arial" w:eastAsia="Calibri" w:hAnsi="Arial"/>
      <w:i/>
      <w:sz w:val="22"/>
      <w:szCs w:val="22"/>
      <w:lang w:eastAsia="en-US"/>
    </w:rPr>
  </w:style>
  <w:style w:type="paragraph" w:customStyle="1" w:styleId="ParaNormal">
    <w:name w:val="Para Normal"/>
    <w:basedOn w:val="Normal"/>
    <w:qFormat/>
    <w:rsid w:val="00780EBC"/>
    <w:pPr>
      <w:spacing w:before="120" w:after="120"/>
    </w:pPr>
    <w:rPr>
      <w:rFonts w:ascii="Arial" w:eastAsia="Calibri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80EB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80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james\AppData\Local\Microsoft\Windows\Temporary%20Internet%20Files\Content.Outlook\ED6CZW9P\Standard%20Application%20Form%20Template%20280410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1F2107A05B4A3F829C42ED2770A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789E0-DD33-4B3F-8F37-832D64B4F117}"/>
      </w:docPartPr>
      <w:docPartBody>
        <w:p w:rsidR="00F6634F" w:rsidRDefault="00F164E9" w:rsidP="00F164E9">
          <w:pPr>
            <w:pStyle w:val="7B1F2107A05B4A3F829C42ED2770A729"/>
          </w:pPr>
          <w:r w:rsidRPr="0086310E">
            <w:rPr>
              <w:rStyle w:val="PlaceholderText"/>
              <w:rFonts w:ascii="Arial" w:hAnsi="Arial" w:cs="Arial"/>
            </w:rPr>
            <w:t>Select Certifier Category</w:t>
          </w:r>
          <w:r w:rsidRPr="000B26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A"/>
    <w:rsid w:val="00163355"/>
    <w:rsid w:val="00212F5D"/>
    <w:rsid w:val="00363F6A"/>
    <w:rsid w:val="0060196A"/>
    <w:rsid w:val="006A040A"/>
    <w:rsid w:val="006F5303"/>
    <w:rsid w:val="007264C0"/>
    <w:rsid w:val="009A2A56"/>
    <w:rsid w:val="009B0FC8"/>
    <w:rsid w:val="00A65E2F"/>
    <w:rsid w:val="00AD19A1"/>
    <w:rsid w:val="00B31F2E"/>
    <w:rsid w:val="00BB47CA"/>
    <w:rsid w:val="00C11EE4"/>
    <w:rsid w:val="00C4325F"/>
    <w:rsid w:val="00D55D1F"/>
    <w:rsid w:val="00EA4E29"/>
    <w:rsid w:val="00F164E9"/>
    <w:rsid w:val="00F246C9"/>
    <w:rsid w:val="00F6634F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4E9"/>
    <w:rPr>
      <w:color w:val="808080"/>
    </w:rPr>
  </w:style>
  <w:style w:type="paragraph" w:customStyle="1" w:styleId="7B1F2107A05B4A3F829C42ED2770A729">
    <w:name w:val="7B1F2107A05B4A3F829C42ED2770A729"/>
    <w:rsid w:val="00F16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4EFCAF6DAF44D82AC6CC08329FCEC68" version="1.0.0">
  <systemFields>
    <field name="Objective-Id">
      <value order="0">A6084308</value>
    </field>
    <field name="Objective-Title">
      <value order="0">F10719 - A&amp;C - Statement of Alternative Solutions</value>
    </field>
    <field name="Objective-Description">
      <value order="0"/>
    </field>
    <field name="Objective-CreationStamp">
      <value order="0">2014-06-20T05:51:00Z</value>
    </field>
    <field name="Objective-IsApproved">
      <value order="0">false</value>
    </field>
    <field name="Objective-IsPublished">
      <value order="0">true</value>
    </field>
    <field name="Objective-DatePublished">
      <value order="0">2025-01-16T04:31:57Z</value>
    </field>
    <field name="Objective-ModificationStamp">
      <value order="0">2025-01-16T04:31:57Z</value>
    </field>
    <field name="Objective-Owner">
      <value order="0">Don Nicholls</value>
    </field>
    <field name="Objective-Path">
      <value order="0">Unitywater Global Folder:04. Utilities:Written Direction:04. Written Direction - Active Directions:08.0 Plan and Deliver Assets:8.05 Accreditation and Certification</value>
    </field>
    <field name="Objective-Parent">
      <value order="0">8.05 Accreditation and Certification</value>
    </field>
    <field name="Objective-State">
      <value order="0">Published</value>
    </field>
    <field name="Objective-VersionId">
      <value order="0">vA11368326</value>
    </field>
    <field name="Objective-Version">
      <value order="0">17.0</value>
    </field>
    <field name="Objective-VersionNumber">
      <value order="0">25</value>
    </field>
    <field name="Objective-VersionComment">
      <value order="0">Automatically released to invoke intranet publishing of Written Direction document at 16-01-2025 14:31:52</value>
    </field>
    <field name="Objective-FileNumber">
      <value order="0">F0122704</value>
    </field>
    <field name="Objective-Classification">
      <value order="0">Unclassified</value>
    </field>
    <field name="Objective-Caveats">
      <value order="0"/>
    </field>
  </systemFields>
  <catalogues>
    <catalogue name="Document - Written Direction Type Catalogue" type="type" ori="id:cA29">
      <field name="Objective-Written Direction Type">
        <value order="0">External Controlled Form (Public Use)</value>
      </field>
      <field name="Objective-Written Direction Document Number">
        <value order="0">F10719</value>
      </field>
      <field name="Objective-WD Status">
        <value order="0">Current</value>
      </field>
      <field name="Objective-WD Revision Number">
        <value order="0">5</value>
      </field>
      <field name="Objective-WD Effective Date">
        <value order="0">2020-05-10T14:00:00Z</value>
      </field>
      <field name="Objective-WD Review Period (Months)">
        <value order="0">24</value>
      </field>
      <field name="Objective-WD Last Reviewed Date">
        <value order="0">2025-01-14T14:00:00Z</value>
      </field>
      <field name="Objective-WD Next Review Date">
        <value order="0">2027-01-14T14:00:00Z</value>
      </field>
      <field name="Objective-WD Owner Branch">
        <value order="0">Development Services</value>
      </field>
      <field name="Objective-WD Board Approval Required">
        <value order="0">No</value>
      </field>
      <field name="Objective-WD Notify RACC">
        <value order="0">No</value>
      </field>
      <field name="Objective-WD Approver">
        <value order="0">Laura Bryson</value>
      </field>
      <field name="Objective-WD Publish to Internet">
        <value order="0">Yes</value>
      </field>
      <field name="Objective-Current Assignee">
        <value order="0">Written Direction Document Controllers</value>
      </field>
      <field name="Objective-Current Task">
        <value order="0">Review Metadata</value>
      </field>
      <field name="Objective-Date Last Report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4EFCAF6DAF44D82AC6CC08329FCEC68"/>
  </ds:schemaRefs>
</ds:datastoreItem>
</file>

<file path=customXml/itemProps2.xml><?xml version="1.0" encoding="utf-8"?>
<ds:datastoreItem xmlns:ds="http://schemas.openxmlformats.org/officeDocument/2006/customXml" ds:itemID="{4A174F0A-9E87-484B-A4E8-2CACA451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Form Template 280410 (3).dot</Template>
  <TotalTime>1</TotalTime>
  <Pages>2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PRSC</Company>
  <LinksUpToDate>false</LinksUpToDate>
  <CharactersWithSpaces>6424</CharactersWithSpaces>
  <SharedDoc>false</SharedDoc>
  <HLinks>
    <vt:vector size="12" baseType="variant"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mailto:Ask.Us@unitywater.com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http://www.unitywater.com/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 James</dc:creator>
  <cp:lastModifiedBy>Abby</cp:lastModifiedBy>
  <cp:revision>2</cp:revision>
  <cp:lastPrinted>2010-01-14T01:31:00Z</cp:lastPrinted>
  <dcterms:created xsi:type="dcterms:W3CDTF">2025-01-16T05:13:00Z</dcterms:created>
  <dcterms:modified xsi:type="dcterms:W3CDTF">2025-01-16T05:13:00Z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A6084308</vt:lpwstr>
  </property>
  <property fmtid="{D5CDD505-2E9C-101B-9397-08002B2CF9AE}" pid="3" name="Objective-Title">
    <vt:lpwstr>F10719 - A&amp;C - Statement of Alternative Solutions</vt:lpwstr>
  </property>
  <property fmtid="{D5CDD505-2E9C-101B-9397-08002B2CF9AE}" pid="4" name="Objective-Comment">
    <vt:lpwstr/>
  </property>
  <property fmtid="{D5CDD505-2E9C-101B-9397-08002B2CF9AE}" pid="5" name="Objective-CreationStamp">
    <vt:filetime>2020-05-06T22:26:05Z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2025-01-16T04:31:57Z</vt:filetime>
  </property>
  <property fmtid="{D5CDD505-2E9C-101B-9397-08002B2CF9AE}" pid="9" name="Objective-ModificationStamp">
    <vt:filetime>2025-01-16T04:31:57Z</vt:filetime>
  </property>
  <property fmtid="{D5CDD505-2E9C-101B-9397-08002B2CF9AE}" pid="10" name="Objective-Owner">
    <vt:lpwstr>Don Nicholls</vt:lpwstr>
  </property>
  <property fmtid="{D5CDD505-2E9C-101B-9397-08002B2CF9AE}" pid="11" name="Objective-Path">
    <vt:lpwstr>Unitywater Global Folder:04. Utilities:Written Direction:04. Written Direction - Active Directions:08.0 Plan and Deliver Assets:8.05 Accreditation and Certification:</vt:lpwstr>
  </property>
  <property fmtid="{D5CDD505-2E9C-101B-9397-08002B2CF9AE}" pid="12" name="Objective-Parent">
    <vt:lpwstr>8.05 Accreditation and Certification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17.0</vt:lpwstr>
  </property>
  <property fmtid="{D5CDD505-2E9C-101B-9397-08002B2CF9AE}" pid="15" name="Objective-VersionNumber">
    <vt:r8>25</vt:r8>
  </property>
  <property fmtid="{D5CDD505-2E9C-101B-9397-08002B2CF9AE}" pid="16" name="Objective-VersionComment">
    <vt:lpwstr>Automatically released to invoke intranet publishing of Written Direction document at 16-01-2025 14:31:52</vt:lpwstr>
  </property>
  <property fmtid="{D5CDD505-2E9C-101B-9397-08002B2CF9AE}" pid="17" name="Objective-FileNumber">
    <vt:lpwstr>F0122704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Written Direction Type [system]">
    <vt:lpwstr>External Controlled Form (Public Use)</vt:lpwstr>
  </property>
  <property fmtid="{D5CDD505-2E9C-101B-9397-08002B2CF9AE}" pid="21" name="Objective-Written Direction Document Number [system]">
    <vt:lpwstr>9374</vt:lpwstr>
  </property>
  <property fmtid="{D5CDD505-2E9C-101B-9397-08002B2CF9AE}" pid="22" name="Objective-WD Status [system]">
    <vt:lpwstr>Draft</vt:lpwstr>
  </property>
  <property fmtid="{D5CDD505-2E9C-101B-9397-08002B2CF9AE}" pid="23" name="Objective-WD Revision Number [system]">
    <vt:r8>0</vt:r8>
  </property>
  <property fmtid="{D5CDD505-2E9C-101B-9397-08002B2CF9AE}" pid="24" name="Objective-WD Effective Date [system]">
    <vt:lpwstr/>
  </property>
  <property fmtid="{D5CDD505-2E9C-101B-9397-08002B2CF9AE}" pid="25" name="Objective-WD Review Period (Months) [system]">
    <vt:r8>24</vt:r8>
  </property>
  <property fmtid="{D5CDD505-2E9C-101B-9397-08002B2CF9AE}" pid="26" name="Objective-WD Last Reviewed Date [system]">
    <vt:lpwstr/>
  </property>
  <property fmtid="{D5CDD505-2E9C-101B-9397-08002B2CF9AE}" pid="27" name="Objective-WD Next Review Date [system]">
    <vt:lpwstr/>
  </property>
  <property fmtid="{D5CDD505-2E9C-101B-9397-08002B2CF9AE}" pid="28" name="Objective-WD Owner Branch [system]">
    <vt:lpwstr/>
  </property>
  <property fmtid="{D5CDD505-2E9C-101B-9397-08002B2CF9AE}" pid="29" name="Objective-WD Board Approval Required [system]">
    <vt:lpwstr>No</vt:lpwstr>
  </property>
  <property fmtid="{D5CDD505-2E9C-101B-9397-08002B2CF9AE}" pid="30" name="Objective-WD Notify RACC [system]">
    <vt:lpwstr>No</vt:lpwstr>
  </property>
  <property fmtid="{D5CDD505-2E9C-101B-9397-08002B2CF9AE}" pid="31" name="Objective-WD Author [system]">
    <vt:lpwstr/>
  </property>
  <property fmtid="{D5CDD505-2E9C-101B-9397-08002B2CF9AE}" pid="32" name="Objective-WD Approver [system]">
    <vt:lpwstr/>
  </property>
  <property fmtid="{D5CDD505-2E9C-101B-9397-08002B2CF9AE}" pid="33" name="Objective-WD Publish to Internet [system]">
    <vt:lpwstr>No</vt:lpwstr>
  </property>
  <property fmtid="{D5CDD505-2E9C-101B-9397-08002B2CF9AE}" pid="34" name="Objective-Description">
    <vt:lpwstr/>
  </property>
  <property fmtid="{D5CDD505-2E9C-101B-9397-08002B2CF9AE}" pid="35" name="Objective-VersionId">
    <vt:lpwstr>vA11368326</vt:lpwstr>
  </property>
  <property fmtid="{D5CDD505-2E9C-101B-9397-08002B2CF9AE}" pid="36" name="Objective-Written Direction Type">
    <vt:lpwstr>External Controlled Form (Public Use)</vt:lpwstr>
  </property>
  <property fmtid="{D5CDD505-2E9C-101B-9397-08002B2CF9AE}" pid="37" name="Objective-Written Direction Document Number">
    <vt:lpwstr>F10719</vt:lpwstr>
  </property>
  <property fmtid="{D5CDD505-2E9C-101B-9397-08002B2CF9AE}" pid="38" name="Objective-WD Status">
    <vt:lpwstr>Current</vt:lpwstr>
  </property>
  <property fmtid="{D5CDD505-2E9C-101B-9397-08002B2CF9AE}" pid="39" name="Objective-WD Revision Number">
    <vt:r8>5</vt:r8>
  </property>
  <property fmtid="{D5CDD505-2E9C-101B-9397-08002B2CF9AE}" pid="40" name="Objective-WD Effective Date">
    <vt:filetime>2020-05-10T14:00:00Z</vt:filetime>
  </property>
  <property fmtid="{D5CDD505-2E9C-101B-9397-08002B2CF9AE}" pid="41" name="Objective-WD Review Period (Months)">
    <vt:r8>24</vt:r8>
  </property>
  <property fmtid="{D5CDD505-2E9C-101B-9397-08002B2CF9AE}" pid="42" name="Objective-WD Last Reviewed Date">
    <vt:filetime>2025-01-14T14:00:00Z</vt:filetime>
  </property>
  <property fmtid="{D5CDD505-2E9C-101B-9397-08002B2CF9AE}" pid="43" name="Objective-WD Next Review Date">
    <vt:filetime>2027-01-14T14:00:00Z</vt:filetime>
  </property>
  <property fmtid="{D5CDD505-2E9C-101B-9397-08002B2CF9AE}" pid="44" name="Objective-WD Owner Branch">
    <vt:lpwstr>Development Services</vt:lpwstr>
  </property>
  <property fmtid="{D5CDD505-2E9C-101B-9397-08002B2CF9AE}" pid="45" name="Objective-WD Board Approval Required">
    <vt:lpwstr>No</vt:lpwstr>
  </property>
  <property fmtid="{D5CDD505-2E9C-101B-9397-08002B2CF9AE}" pid="46" name="Objective-WD Notify RACC">
    <vt:lpwstr>No</vt:lpwstr>
  </property>
  <property fmtid="{D5CDD505-2E9C-101B-9397-08002B2CF9AE}" pid="47" name="Objective-WD Approver">
    <vt:lpwstr>Laura Bryson</vt:lpwstr>
  </property>
  <property fmtid="{D5CDD505-2E9C-101B-9397-08002B2CF9AE}" pid="48" name="Objective-WD Publish to Internet">
    <vt:lpwstr>Yes</vt:lpwstr>
  </property>
  <property fmtid="{D5CDD505-2E9C-101B-9397-08002B2CF9AE}" pid="49" name="Objective-Current Assignee">
    <vt:lpwstr>Written Direction Document Controllers</vt:lpwstr>
  </property>
  <property fmtid="{D5CDD505-2E9C-101B-9397-08002B2CF9AE}" pid="50" name="Objective-Current Task">
    <vt:lpwstr>Review Metadata</vt:lpwstr>
  </property>
  <property fmtid="{D5CDD505-2E9C-101B-9397-08002B2CF9AE}" pid="51" name="Objective-Date Last Report">
    <vt:lpwstr/>
  </property>
  <property fmtid="{D5CDD505-2E9C-101B-9397-08002B2CF9AE}" pid="52" name="Objective-Physical Document Available">
    <vt:lpwstr>No</vt:lpwstr>
  </property>
  <property fmtid="{D5CDD505-2E9C-101B-9397-08002B2CF9AE}" pid="53" name="Objective-Vital Record">
    <vt:lpwstr>No</vt:lpwstr>
  </property>
  <property fmtid="{D5CDD505-2E9C-101B-9397-08002B2CF9AE}" pid="54" name="Objective-Redaction Status">
    <vt:lpwstr/>
  </property>
  <property fmtid="{D5CDD505-2E9C-101B-9397-08002B2CF9AE}" pid="55" name="Objective-Connect Creator">
    <vt:lpwstr/>
  </property>
</Properties>
</file>